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3B53E" w14:textId="72914631" w:rsidR="00773CF1" w:rsidRDefault="00E47C44">
      <w:pPr>
        <w:rPr>
          <w:rFonts w:ascii="Arial" w:hAnsi="Arial" w:cs="Arial"/>
          <w:sz w:val="40"/>
          <w:szCs w:val="40"/>
        </w:rPr>
      </w:pPr>
      <w:r>
        <w:rPr>
          <w:rFonts w:ascii="Arial" w:hAnsi="Arial" w:cs="Arial"/>
          <w:noProof/>
          <w:sz w:val="40"/>
          <w:szCs w:val="40"/>
          <w:lang w:eastAsia="en-GB"/>
        </w:rPr>
        <w:drawing>
          <wp:anchor distT="0" distB="0" distL="114300" distR="114300" simplePos="0" relativeHeight="251658240" behindDoc="0" locked="0" layoutInCell="1" allowOverlap="1" wp14:anchorId="6265E242" wp14:editId="711D36CF">
            <wp:simplePos x="0" y="0"/>
            <wp:positionH relativeFrom="column">
              <wp:posOffset>4457700</wp:posOffset>
            </wp:positionH>
            <wp:positionV relativeFrom="paragraph">
              <wp:posOffset>-417830</wp:posOffset>
            </wp:positionV>
            <wp:extent cx="1739900" cy="5518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9900" cy="551815"/>
                    </a:xfrm>
                    <a:prstGeom prst="rect">
                      <a:avLst/>
                    </a:prstGeom>
                  </pic:spPr>
                </pic:pic>
              </a:graphicData>
            </a:graphic>
            <wp14:sizeRelH relativeFrom="page">
              <wp14:pctWidth>0</wp14:pctWidth>
            </wp14:sizeRelH>
            <wp14:sizeRelV relativeFrom="page">
              <wp14:pctHeight>0</wp14:pctHeight>
            </wp14:sizeRelV>
          </wp:anchor>
        </w:drawing>
      </w:r>
      <w:r w:rsidR="00773CF1">
        <w:rPr>
          <w:rFonts w:ascii="Arial" w:hAnsi="Arial" w:cs="Arial"/>
          <w:b/>
          <w:noProof/>
          <w:sz w:val="40"/>
          <w:szCs w:val="40"/>
          <w:lang w:eastAsia="en-GB"/>
        </w:rPr>
        <w:drawing>
          <wp:anchor distT="0" distB="0" distL="114300" distR="114300" simplePos="0" relativeHeight="251659264" behindDoc="0" locked="0" layoutInCell="1" allowOverlap="1" wp14:anchorId="49AF697F" wp14:editId="4A3EC4CE">
            <wp:simplePos x="0" y="0"/>
            <wp:positionH relativeFrom="column">
              <wp:posOffset>-55245</wp:posOffset>
            </wp:positionH>
            <wp:positionV relativeFrom="paragraph">
              <wp:posOffset>-413191</wp:posOffset>
            </wp:positionV>
            <wp:extent cx="914400" cy="1121664"/>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COFUN 300x36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1121664"/>
                    </a:xfrm>
                    <a:prstGeom prst="rect">
                      <a:avLst/>
                    </a:prstGeom>
                  </pic:spPr>
                </pic:pic>
              </a:graphicData>
            </a:graphic>
            <wp14:sizeRelH relativeFrom="page">
              <wp14:pctWidth>0</wp14:pctWidth>
            </wp14:sizeRelH>
            <wp14:sizeRelV relativeFrom="page">
              <wp14:pctHeight>0</wp14:pctHeight>
            </wp14:sizeRelV>
          </wp:anchor>
        </w:drawing>
      </w:r>
    </w:p>
    <w:p w14:paraId="00FCEBE3" w14:textId="77777777" w:rsidR="00773CF1" w:rsidRDefault="00773CF1">
      <w:pPr>
        <w:rPr>
          <w:rFonts w:ascii="Arial" w:hAnsi="Arial" w:cs="Arial"/>
          <w:b/>
          <w:sz w:val="40"/>
          <w:szCs w:val="40"/>
        </w:rPr>
      </w:pPr>
    </w:p>
    <w:p w14:paraId="01F20736" w14:textId="77777777" w:rsidR="00F2341A" w:rsidRPr="00773CF1" w:rsidRDefault="00773CF1">
      <w:pPr>
        <w:rPr>
          <w:rFonts w:ascii="Arial" w:hAnsi="Arial" w:cs="Arial"/>
          <w:b/>
          <w:sz w:val="40"/>
          <w:szCs w:val="40"/>
        </w:rPr>
      </w:pPr>
      <w:r w:rsidRPr="00773CF1">
        <w:rPr>
          <w:rFonts w:ascii="Arial" w:hAnsi="Arial" w:cs="Arial"/>
          <w:b/>
          <w:sz w:val="40"/>
          <w:szCs w:val="40"/>
        </w:rPr>
        <w:t>Handling Strains from the Transcription Factor Knock-Out Library</w:t>
      </w:r>
    </w:p>
    <w:p w14:paraId="3D0B4862" w14:textId="77777777" w:rsidR="0092012B" w:rsidRPr="00773CF1" w:rsidRDefault="0092012B">
      <w:pPr>
        <w:rPr>
          <w:rFonts w:ascii="Arial" w:hAnsi="Arial" w:cs="Arial"/>
          <w:b/>
          <w:i/>
        </w:rPr>
      </w:pPr>
    </w:p>
    <w:p w14:paraId="74E4AB8E" w14:textId="77777777" w:rsidR="00F77E2A" w:rsidRPr="00773CF1" w:rsidRDefault="00F2341A">
      <w:pPr>
        <w:rPr>
          <w:rFonts w:ascii="Arial" w:hAnsi="Arial" w:cs="Arial"/>
          <w:b/>
          <w:sz w:val="24"/>
          <w:szCs w:val="24"/>
        </w:rPr>
      </w:pPr>
      <w:r w:rsidRPr="00773CF1">
        <w:rPr>
          <w:rFonts w:ascii="Arial" w:hAnsi="Arial" w:cs="Arial"/>
          <w:b/>
          <w:sz w:val="24"/>
          <w:szCs w:val="24"/>
        </w:rPr>
        <w:t>Brief instructions on handling strains from the TF KO library.</w:t>
      </w:r>
    </w:p>
    <w:p w14:paraId="039650EA" w14:textId="77777777" w:rsidR="00F2341A" w:rsidRPr="00773CF1" w:rsidRDefault="00F2341A">
      <w:pPr>
        <w:rPr>
          <w:rFonts w:ascii="Arial" w:hAnsi="Arial" w:cs="Arial"/>
          <w:sz w:val="24"/>
          <w:szCs w:val="24"/>
        </w:rPr>
      </w:pPr>
      <w:r w:rsidRPr="00773CF1">
        <w:rPr>
          <w:rFonts w:ascii="Arial" w:hAnsi="Arial" w:cs="Arial"/>
          <w:sz w:val="24"/>
          <w:szCs w:val="24"/>
        </w:rPr>
        <w:t>The TFKO library is shipped in 50ul aliquots in 96 well plates. The strain identifiers are given in file COFUN004. All strains have been generated according to the overview document COFUN001. All knockout mutants have been purified by selection on hygromycin in SAB agar (Thermo Scientific CM0041 ) at 200 mg/L.</w:t>
      </w:r>
    </w:p>
    <w:p w14:paraId="38AACAE5" w14:textId="77777777" w:rsidR="00F2341A" w:rsidRPr="00773CF1" w:rsidRDefault="00F2341A">
      <w:pPr>
        <w:rPr>
          <w:rFonts w:ascii="Arial" w:eastAsia="Times New Roman" w:hAnsi="Arial" w:cs="Arial"/>
          <w:color w:val="000000"/>
          <w:sz w:val="24"/>
          <w:szCs w:val="24"/>
        </w:rPr>
      </w:pPr>
      <w:r w:rsidRPr="00773CF1">
        <w:rPr>
          <w:rFonts w:ascii="Arial" w:eastAsia="Times New Roman" w:hAnsi="Arial" w:cs="Arial"/>
          <w:color w:val="000000"/>
          <w:sz w:val="24"/>
          <w:szCs w:val="24"/>
        </w:rPr>
        <w:t>We would strongly suggest that before you use the isolates that you streak each strain to purity. Although we take all efforts here to avoid contamination working with large numbers of strains can be a challenge and we cannot absolutely guarantee that there has been no cross contamination.</w:t>
      </w:r>
    </w:p>
    <w:p w14:paraId="0B367B47" w14:textId="77777777" w:rsidR="00773CF1" w:rsidRPr="00773CF1" w:rsidRDefault="00773CF1">
      <w:pPr>
        <w:rPr>
          <w:rFonts w:ascii="Arial" w:hAnsi="Arial" w:cs="Arial"/>
          <w:b/>
          <w:sz w:val="24"/>
          <w:szCs w:val="24"/>
        </w:rPr>
      </w:pPr>
    </w:p>
    <w:p w14:paraId="4423FC3A" w14:textId="77777777" w:rsidR="00F2341A" w:rsidRPr="00773CF1" w:rsidRDefault="00F2341A">
      <w:pPr>
        <w:rPr>
          <w:rFonts w:ascii="Arial" w:hAnsi="Arial" w:cs="Arial"/>
          <w:b/>
          <w:sz w:val="24"/>
          <w:szCs w:val="24"/>
        </w:rPr>
      </w:pPr>
      <w:r w:rsidRPr="00773CF1">
        <w:rPr>
          <w:rFonts w:ascii="Arial" w:hAnsi="Arial" w:cs="Arial"/>
          <w:b/>
          <w:sz w:val="24"/>
          <w:szCs w:val="24"/>
        </w:rPr>
        <w:t>Streaking strains to purity:</w:t>
      </w:r>
    </w:p>
    <w:p w14:paraId="33902812" w14:textId="77777777" w:rsidR="00F2341A" w:rsidRPr="00773CF1" w:rsidRDefault="00F2341A">
      <w:pPr>
        <w:rPr>
          <w:rFonts w:ascii="Arial" w:hAnsi="Arial" w:cs="Arial"/>
          <w:sz w:val="24"/>
          <w:szCs w:val="24"/>
        </w:rPr>
      </w:pPr>
      <w:r w:rsidRPr="00773CF1">
        <w:rPr>
          <w:rFonts w:ascii="Arial" w:hAnsi="Arial" w:cs="Arial"/>
          <w:sz w:val="24"/>
          <w:szCs w:val="24"/>
        </w:rPr>
        <w:t>We would suggest that for each strain, a streak plate is prepared by plating 1µl of each spore stock on a selective plate (either SAB or any other suitable complete media; e.g. Aspergillus complete media) containing hygromycin at 200 mg/L. Incubate for 48 hours at 37˚C. Take conidia from a single colony and inoculate a small (12.5 cm</w:t>
      </w:r>
      <w:r w:rsidRPr="00773CF1">
        <w:rPr>
          <w:rFonts w:ascii="Arial" w:hAnsi="Arial" w:cs="Arial"/>
          <w:sz w:val="24"/>
          <w:szCs w:val="24"/>
          <w:vertAlign w:val="superscript"/>
        </w:rPr>
        <w:t>2</w:t>
      </w:r>
      <w:r w:rsidRPr="00773CF1">
        <w:rPr>
          <w:rFonts w:ascii="Arial" w:hAnsi="Arial" w:cs="Arial"/>
          <w:sz w:val="24"/>
          <w:szCs w:val="24"/>
        </w:rPr>
        <w:t>) tissue culture flask (must have a vented cap) with SAB or your complete media of choice containing hygromycin at 200 mg/L. Incubate for 3-5 days at 37˚C. Harvest spores into PBS containing 0.01% tween20. For long term storage, strains should be stored in solution containing glycerol (minimum 10%) at -80 ˚C.</w:t>
      </w:r>
    </w:p>
    <w:p w14:paraId="3C5DFCB4" w14:textId="77777777" w:rsidR="00773CF1" w:rsidRPr="00773CF1" w:rsidRDefault="00773CF1">
      <w:pPr>
        <w:rPr>
          <w:rFonts w:ascii="Arial" w:hAnsi="Arial" w:cs="Arial"/>
          <w:sz w:val="24"/>
          <w:szCs w:val="24"/>
        </w:rPr>
      </w:pPr>
    </w:p>
    <w:p w14:paraId="7CB447C6" w14:textId="77777777" w:rsidR="00F2341A" w:rsidRPr="00773CF1" w:rsidRDefault="00F2341A">
      <w:pPr>
        <w:rPr>
          <w:rFonts w:ascii="Arial" w:hAnsi="Arial" w:cs="Arial"/>
          <w:b/>
          <w:sz w:val="24"/>
          <w:szCs w:val="24"/>
        </w:rPr>
      </w:pPr>
      <w:r w:rsidRPr="00773CF1">
        <w:rPr>
          <w:rFonts w:ascii="Arial" w:hAnsi="Arial" w:cs="Arial"/>
          <w:b/>
          <w:sz w:val="24"/>
          <w:szCs w:val="24"/>
        </w:rPr>
        <w:t>Notes on strain validation</w:t>
      </w:r>
      <w:r w:rsidR="00773CF1" w:rsidRPr="00773CF1">
        <w:rPr>
          <w:rFonts w:ascii="Arial" w:hAnsi="Arial" w:cs="Arial"/>
          <w:b/>
          <w:sz w:val="24"/>
          <w:szCs w:val="24"/>
        </w:rPr>
        <w:t>:</w:t>
      </w:r>
    </w:p>
    <w:p w14:paraId="2B327496" w14:textId="77777777" w:rsidR="00F2341A" w:rsidRPr="00773CF1" w:rsidRDefault="00F2341A">
      <w:pPr>
        <w:rPr>
          <w:rFonts w:ascii="Arial" w:hAnsi="Arial" w:cs="Arial"/>
          <w:sz w:val="24"/>
          <w:szCs w:val="24"/>
        </w:rPr>
      </w:pPr>
      <w:r w:rsidRPr="00773CF1">
        <w:rPr>
          <w:rFonts w:ascii="Arial" w:hAnsi="Arial" w:cs="Arial"/>
          <w:sz w:val="24"/>
          <w:szCs w:val="24"/>
        </w:rPr>
        <w:t>Strains have been validated according to the process outlined in COFUN003. For the avoidance of doubt, single copy integration has not been verified by Southern blot. We strongly advise that the validity of any strains you work on is verified using your internal methods. The sequences of the primers used to generate the knockout cassettes are given in COFUN002 for your information.</w:t>
      </w:r>
    </w:p>
    <w:sectPr w:rsidR="00F2341A" w:rsidRPr="00773CF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D8282" w14:textId="77777777" w:rsidR="00CE67F3" w:rsidRDefault="00CE67F3" w:rsidP="00F2341A">
      <w:pPr>
        <w:spacing w:after="0" w:line="240" w:lineRule="auto"/>
      </w:pPr>
      <w:r>
        <w:separator/>
      </w:r>
    </w:p>
  </w:endnote>
  <w:endnote w:type="continuationSeparator" w:id="0">
    <w:p w14:paraId="6E6E4B9E" w14:textId="77777777" w:rsidR="00CE67F3" w:rsidRDefault="00CE67F3" w:rsidP="00F2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6067851"/>
      <w:docPartObj>
        <w:docPartGallery w:val="Page Numbers (Bottom of Page)"/>
        <w:docPartUnique/>
      </w:docPartObj>
    </w:sdtPr>
    <w:sdtEndPr>
      <w:rPr>
        <w:rFonts w:ascii="Arial" w:hAnsi="Arial" w:cs="Arial"/>
        <w:sz w:val="20"/>
        <w:szCs w:val="20"/>
      </w:rPr>
    </w:sdtEndPr>
    <w:sdtContent>
      <w:sdt>
        <w:sdtPr>
          <w:id w:val="98381352"/>
          <w:docPartObj>
            <w:docPartGallery w:val="Page Numbers (Top of Page)"/>
            <w:docPartUnique/>
          </w:docPartObj>
        </w:sdtPr>
        <w:sdtEndPr>
          <w:rPr>
            <w:rFonts w:ascii="Arial" w:hAnsi="Arial" w:cs="Arial"/>
            <w:sz w:val="20"/>
            <w:szCs w:val="20"/>
          </w:rPr>
        </w:sdtEndPr>
        <w:sdtContent>
          <w:p w14:paraId="42D4688F" w14:textId="77777777" w:rsidR="002243D1" w:rsidRPr="00773CF1" w:rsidRDefault="0092012B" w:rsidP="002243D1">
            <w:pPr>
              <w:pStyle w:val="Header"/>
              <w:rPr>
                <w:rFonts w:ascii="Arial" w:hAnsi="Arial" w:cs="Arial"/>
                <w:sz w:val="20"/>
                <w:szCs w:val="20"/>
              </w:rPr>
            </w:pPr>
            <w:r w:rsidRPr="00773CF1">
              <w:rPr>
                <w:rFonts w:ascii="Arial" w:hAnsi="Arial" w:cs="Arial"/>
                <w:sz w:val="20"/>
                <w:szCs w:val="20"/>
              </w:rPr>
              <w:t>COFUN005: Instructions on handling strains from the TFKO library</w:t>
            </w:r>
            <w:r w:rsidR="002243D1" w:rsidRPr="002243D1">
              <w:rPr>
                <w:rFonts w:ascii="Arial" w:hAnsi="Arial" w:cs="Arial"/>
                <w:sz w:val="20"/>
                <w:szCs w:val="20"/>
              </w:rPr>
              <w:t xml:space="preserve"> </w:t>
            </w:r>
            <w:r w:rsidR="002243D1" w:rsidRPr="00773CF1">
              <w:rPr>
                <w:rFonts w:ascii="Arial" w:hAnsi="Arial" w:cs="Arial"/>
                <w:sz w:val="20"/>
                <w:szCs w:val="20"/>
              </w:rPr>
              <w:t>Version:001</w:t>
            </w:r>
          </w:p>
          <w:p w14:paraId="69BC2092" w14:textId="77777777" w:rsidR="0092012B" w:rsidRPr="00773CF1" w:rsidRDefault="0092012B" w:rsidP="0092012B">
            <w:pPr>
              <w:pStyle w:val="Header"/>
              <w:rPr>
                <w:rFonts w:ascii="Arial" w:hAnsi="Arial" w:cs="Arial"/>
                <w:sz w:val="20"/>
                <w:szCs w:val="20"/>
              </w:rPr>
            </w:pPr>
          </w:p>
          <w:p w14:paraId="713A6D15" w14:textId="21CDA07D" w:rsidR="002243D1" w:rsidRDefault="002243D1" w:rsidP="002243D1">
            <w:pPr>
              <w:pStyle w:val="Footer"/>
              <w:rPr>
                <w:rFonts w:ascii="Arial" w:hAnsi="Arial" w:cs="Arial"/>
                <w:sz w:val="20"/>
                <w:szCs w:val="20"/>
              </w:rPr>
            </w:pPr>
            <w:r>
              <w:rPr>
                <w:rFonts w:ascii="Arial" w:hAnsi="Arial" w:cs="Arial"/>
                <w:sz w:val="20"/>
                <w:szCs w:val="20"/>
              </w:rPr>
              <w:t>NW5182.0</w:t>
            </w:r>
            <w:r w:rsidR="00350B08">
              <w:rPr>
                <w:rFonts w:ascii="Arial" w:hAnsi="Arial" w:cs="Arial"/>
                <w:sz w:val="20"/>
                <w:szCs w:val="20"/>
              </w:rPr>
              <w:t>3</w:t>
            </w:r>
            <w:r w:rsidR="00CD0502">
              <w:rPr>
                <w:rFonts w:ascii="Arial" w:hAnsi="Arial" w:cs="Arial"/>
                <w:sz w:val="20"/>
                <w:szCs w:val="20"/>
              </w:rPr>
              <w:t>-21</w:t>
            </w:r>
            <w:r>
              <w:rPr>
                <w:rFonts w:ascii="Arial" w:hAnsi="Arial" w:cs="Arial"/>
                <w:sz w:val="20"/>
                <w:szCs w:val="20"/>
              </w:rPr>
              <w:tab/>
              <w:t>Authorised by: Heena Shah</w:t>
            </w:r>
            <w:r>
              <w:rPr>
                <w:rFonts w:ascii="Arial" w:hAnsi="Arial" w:cs="Arial"/>
                <w:sz w:val="20"/>
                <w:szCs w:val="20"/>
              </w:rPr>
              <w:tab/>
              <w:t xml:space="preserve">Effective Date: </w:t>
            </w:r>
            <w:r w:rsidR="00350B08">
              <w:rPr>
                <w:rFonts w:ascii="Arial" w:hAnsi="Arial" w:cs="Arial"/>
                <w:sz w:val="20"/>
                <w:szCs w:val="20"/>
              </w:rPr>
              <w:t>18.10</w:t>
            </w:r>
            <w:r w:rsidR="00CD0502">
              <w:rPr>
                <w:rFonts w:ascii="Arial" w:hAnsi="Arial" w:cs="Arial"/>
                <w:sz w:val="20"/>
                <w:szCs w:val="20"/>
              </w:rPr>
              <w:t>.2021</w:t>
            </w:r>
          </w:p>
          <w:p w14:paraId="6977BBFB" w14:textId="77777777" w:rsidR="00F2341A" w:rsidRPr="00773CF1" w:rsidRDefault="002243D1">
            <w:pPr>
              <w:pStyle w:val="Footer"/>
              <w:rPr>
                <w:rFonts w:ascii="Arial" w:hAnsi="Arial" w:cs="Arial"/>
                <w:sz w:val="20"/>
                <w:szCs w:val="20"/>
              </w:rPr>
            </w:pPr>
            <w:r>
              <w:rPr>
                <w:rFonts w:ascii="Arial" w:hAnsi="Arial" w:cs="Arial"/>
                <w:sz w:val="20"/>
                <w:szCs w:val="20"/>
              </w:rPr>
              <w:tab/>
            </w:r>
            <w:r w:rsidR="00F2341A" w:rsidRPr="00773CF1">
              <w:rPr>
                <w:rFonts w:ascii="Arial" w:hAnsi="Arial" w:cs="Arial"/>
                <w:sz w:val="20"/>
                <w:szCs w:val="20"/>
              </w:rPr>
              <w:t xml:space="preserve">Page </w:t>
            </w:r>
            <w:r w:rsidR="00F2341A" w:rsidRPr="00773CF1">
              <w:rPr>
                <w:rFonts w:ascii="Arial" w:hAnsi="Arial" w:cs="Arial"/>
                <w:b/>
                <w:bCs/>
                <w:sz w:val="20"/>
                <w:szCs w:val="20"/>
              </w:rPr>
              <w:fldChar w:fldCharType="begin"/>
            </w:r>
            <w:r w:rsidR="00F2341A" w:rsidRPr="00773CF1">
              <w:rPr>
                <w:rFonts w:ascii="Arial" w:hAnsi="Arial" w:cs="Arial"/>
                <w:b/>
                <w:bCs/>
                <w:sz w:val="20"/>
                <w:szCs w:val="20"/>
              </w:rPr>
              <w:instrText xml:space="preserve"> PAGE </w:instrText>
            </w:r>
            <w:r w:rsidR="00F2341A" w:rsidRPr="00773CF1">
              <w:rPr>
                <w:rFonts w:ascii="Arial" w:hAnsi="Arial" w:cs="Arial"/>
                <w:b/>
                <w:bCs/>
                <w:sz w:val="20"/>
                <w:szCs w:val="20"/>
              </w:rPr>
              <w:fldChar w:fldCharType="separate"/>
            </w:r>
            <w:r w:rsidR="001534D3">
              <w:rPr>
                <w:rFonts w:ascii="Arial" w:hAnsi="Arial" w:cs="Arial"/>
                <w:b/>
                <w:bCs/>
                <w:noProof/>
                <w:sz w:val="20"/>
                <w:szCs w:val="20"/>
              </w:rPr>
              <w:t>1</w:t>
            </w:r>
            <w:r w:rsidR="00F2341A" w:rsidRPr="00773CF1">
              <w:rPr>
                <w:rFonts w:ascii="Arial" w:hAnsi="Arial" w:cs="Arial"/>
                <w:b/>
                <w:bCs/>
                <w:sz w:val="20"/>
                <w:szCs w:val="20"/>
              </w:rPr>
              <w:fldChar w:fldCharType="end"/>
            </w:r>
            <w:r w:rsidR="00F2341A" w:rsidRPr="00773CF1">
              <w:rPr>
                <w:rFonts w:ascii="Arial" w:hAnsi="Arial" w:cs="Arial"/>
                <w:sz w:val="20"/>
                <w:szCs w:val="20"/>
              </w:rPr>
              <w:t xml:space="preserve"> of </w:t>
            </w:r>
            <w:r w:rsidR="00F2341A" w:rsidRPr="00773CF1">
              <w:rPr>
                <w:rFonts w:ascii="Arial" w:hAnsi="Arial" w:cs="Arial"/>
                <w:b/>
                <w:bCs/>
                <w:sz w:val="20"/>
                <w:szCs w:val="20"/>
              </w:rPr>
              <w:fldChar w:fldCharType="begin"/>
            </w:r>
            <w:r w:rsidR="00F2341A" w:rsidRPr="00773CF1">
              <w:rPr>
                <w:rFonts w:ascii="Arial" w:hAnsi="Arial" w:cs="Arial"/>
                <w:b/>
                <w:bCs/>
                <w:sz w:val="20"/>
                <w:szCs w:val="20"/>
              </w:rPr>
              <w:instrText xml:space="preserve"> NUMPAGES  </w:instrText>
            </w:r>
            <w:r w:rsidR="00F2341A" w:rsidRPr="00773CF1">
              <w:rPr>
                <w:rFonts w:ascii="Arial" w:hAnsi="Arial" w:cs="Arial"/>
                <w:b/>
                <w:bCs/>
                <w:sz w:val="20"/>
                <w:szCs w:val="20"/>
              </w:rPr>
              <w:fldChar w:fldCharType="separate"/>
            </w:r>
            <w:r w:rsidR="001534D3">
              <w:rPr>
                <w:rFonts w:ascii="Arial" w:hAnsi="Arial" w:cs="Arial"/>
                <w:b/>
                <w:bCs/>
                <w:noProof/>
                <w:sz w:val="20"/>
                <w:szCs w:val="20"/>
              </w:rPr>
              <w:t>1</w:t>
            </w:r>
            <w:r w:rsidR="00F2341A" w:rsidRPr="00773CF1">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94522" w14:textId="77777777" w:rsidR="00CE67F3" w:rsidRDefault="00CE67F3" w:rsidP="00F2341A">
      <w:pPr>
        <w:spacing w:after="0" w:line="240" w:lineRule="auto"/>
      </w:pPr>
      <w:r>
        <w:separator/>
      </w:r>
    </w:p>
  </w:footnote>
  <w:footnote w:type="continuationSeparator" w:id="0">
    <w:p w14:paraId="3458B58E" w14:textId="77777777" w:rsidR="00CE67F3" w:rsidRDefault="00CE67F3" w:rsidP="00F23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2D1F0" w14:textId="318AB8E2" w:rsidR="00E959E0" w:rsidRDefault="00E959E0">
    <w:pPr>
      <w:pStyle w:val="Header"/>
    </w:pPr>
    <w:r>
      <w:t xml:space="preserve">                            Copy no: 1</w:t>
    </w:r>
  </w:p>
  <w:p w14:paraId="31E391E4" w14:textId="2F330FD9" w:rsidR="00E959E0" w:rsidRDefault="00E959E0">
    <w:pPr>
      <w:pStyle w:val="Header"/>
    </w:pPr>
    <w:r>
      <w:t xml:space="preserve">                            Issued to: Culture Collections Website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41A"/>
    <w:rsid w:val="000C6533"/>
    <w:rsid w:val="001534D3"/>
    <w:rsid w:val="001C24CF"/>
    <w:rsid w:val="002243D1"/>
    <w:rsid w:val="00350B08"/>
    <w:rsid w:val="004D19DA"/>
    <w:rsid w:val="006057D1"/>
    <w:rsid w:val="006443D6"/>
    <w:rsid w:val="00773CF1"/>
    <w:rsid w:val="008609DD"/>
    <w:rsid w:val="0092012B"/>
    <w:rsid w:val="00AA0B82"/>
    <w:rsid w:val="00B65162"/>
    <w:rsid w:val="00CD0502"/>
    <w:rsid w:val="00CE67F3"/>
    <w:rsid w:val="00E47C44"/>
    <w:rsid w:val="00E959E0"/>
    <w:rsid w:val="00F2341A"/>
    <w:rsid w:val="00F77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B25C6"/>
  <w15:docId w15:val="{886EF77C-6C88-40A8-88D2-4F667D58E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41A"/>
  </w:style>
  <w:style w:type="paragraph" w:styleId="Footer">
    <w:name w:val="footer"/>
    <w:basedOn w:val="Normal"/>
    <w:link w:val="FooterChar"/>
    <w:uiPriority w:val="99"/>
    <w:unhideWhenUsed/>
    <w:rsid w:val="00F23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41A"/>
  </w:style>
  <w:style w:type="paragraph" w:styleId="BalloonText">
    <w:name w:val="Balloon Text"/>
    <w:basedOn w:val="Normal"/>
    <w:link w:val="BalloonTextChar"/>
    <w:uiPriority w:val="99"/>
    <w:semiHidden/>
    <w:unhideWhenUsed/>
    <w:rsid w:val="00F23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4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8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F2A9A-3556-497C-BE52-232B42678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Bromley</dc:creator>
  <cp:lastModifiedBy>Emma Williams</cp:lastModifiedBy>
  <cp:revision>3</cp:revision>
  <cp:lastPrinted>2018-04-04T07:22:00Z</cp:lastPrinted>
  <dcterms:created xsi:type="dcterms:W3CDTF">2021-10-18T13:21:00Z</dcterms:created>
  <dcterms:modified xsi:type="dcterms:W3CDTF">2021-10-18T13:22:00Z</dcterms:modified>
</cp:coreProperties>
</file>