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48" w:rsidRPr="006B53E7" w:rsidRDefault="00942248" w:rsidP="006B53E7">
      <w:pPr>
        <w:pStyle w:val="Default"/>
      </w:pPr>
    </w:p>
    <w:p w:rsidR="00942248" w:rsidRDefault="00942248" w:rsidP="006B53E7">
      <w:pPr>
        <w:pStyle w:val="CM3"/>
        <w:spacing w:after="0"/>
      </w:pPr>
      <w:bookmarkStart w:id="0" w:name="_GoBack"/>
      <w:r>
        <w:rPr>
          <w:noProof/>
        </w:rPr>
        <w:drawing>
          <wp:anchor distT="0" distB="0" distL="114300" distR="114300" simplePos="0" relativeHeight="251659264" behindDoc="0" locked="0" layoutInCell="1" allowOverlap="1" wp14:anchorId="10FB8E64" wp14:editId="1D92547E">
            <wp:simplePos x="0" y="0"/>
            <wp:positionH relativeFrom="margin">
              <wp:posOffset>4307205</wp:posOffset>
            </wp:positionH>
            <wp:positionV relativeFrom="margin">
              <wp:posOffset>812165</wp:posOffset>
            </wp:positionV>
            <wp:extent cx="1409700" cy="1200150"/>
            <wp:effectExtent l="0" t="0" r="0" b="0"/>
            <wp:wrapSquare wrapText="bothSides"/>
            <wp:docPr id="2" name="Picture 2" descr="Lenticule 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nticule vial"/>
                    <pic:cNvPicPr>
                      <a:picLocks noChangeAspect="1" noChangeArrowheads="1"/>
                    </pic:cNvPicPr>
                  </pic:nvPicPr>
                  <pic:blipFill>
                    <a:blip r:embed="rId9">
                      <a:extLst>
                        <a:ext uri="{28A0092B-C50C-407E-A947-70E740481C1C}">
                          <a14:useLocalDpi xmlns:a14="http://schemas.microsoft.com/office/drawing/2010/main" val="0"/>
                        </a:ext>
                      </a:extLst>
                    </a:blip>
                    <a:srcRect l="6480" t="6468" r="33792" b="60461"/>
                    <a:stretch>
                      <a:fillRect/>
                    </a:stretch>
                  </pic:blipFill>
                  <pic:spPr bwMode="auto">
                    <a:xfrm>
                      <a:off x="0" y="0"/>
                      <a:ext cx="1409700" cy="1200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6823C2" w:rsidRPr="006B53E7">
        <w:rPr>
          <w:rFonts w:ascii="Arial" w:hAnsi="Arial" w:cs="Arial"/>
          <w:b/>
          <w:sz w:val="40"/>
          <w:szCs w:val="40"/>
        </w:rPr>
        <w:t xml:space="preserve">A </w:t>
      </w:r>
      <w:r w:rsidR="00061BCA" w:rsidRPr="006B53E7">
        <w:rPr>
          <w:rFonts w:ascii="Arial" w:hAnsi="Arial" w:cs="Arial"/>
          <w:b/>
          <w:sz w:val="40"/>
          <w:szCs w:val="40"/>
        </w:rPr>
        <w:t xml:space="preserve">Guide to using </w:t>
      </w:r>
      <w:r w:rsidR="00B900F6">
        <w:rPr>
          <w:rFonts w:ascii="Arial" w:hAnsi="Arial" w:cs="Arial"/>
          <w:b/>
          <w:sz w:val="40"/>
          <w:szCs w:val="40"/>
        </w:rPr>
        <w:t xml:space="preserve">PHE LENTICULE® </w:t>
      </w:r>
      <w:r w:rsidR="00A636F0" w:rsidRPr="006B53E7">
        <w:rPr>
          <w:rFonts w:ascii="Arial" w:hAnsi="Arial" w:cs="Arial"/>
          <w:b/>
          <w:sz w:val="40"/>
          <w:szCs w:val="40"/>
        </w:rPr>
        <w:t xml:space="preserve">disc </w:t>
      </w:r>
      <w:r w:rsidR="007779D8">
        <w:rPr>
          <w:rFonts w:ascii="Arial" w:hAnsi="Arial" w:cs="Arial"/>
          <w:b/>
          <w:sz w:val="40"/>
          <w:szCs w:val="40"/>
        </w:rPr>
        <w:br/>
      </w:r>
      <w:r w:rsidR="005B5224">
        <w:rPr>
          <w:rFonts w:ascii="Arial" w:hAnsi="Arial" w:cs="Arial"/>
          <w:b/>
          <w:sz w:val="40"/>
          <w:szCs w:val="40"/>
        </w:rPr>
        <w:t>Norovirus GI/GII and Hepatitis A virus</w:t>
      </w:r>
      <w:r w:rsidR="00B04181" w:rsidRPr="006B53E7">
        <w:rPr>
          <w:rFonts w:ascii="Arial" w:hAnsi="Arial" w:cs="Arial"/>
          <w:b/>
          <w:sz w:val="40"/>
          <w:szCs w:val="40"/>
        </w:rPr>
        <w:t xml:space="preserve"> </w:t>
      </w:r>
      <w:r w:rsidR="00A636F0" w:rsidRPr="006B53E7">
        <w:rPr>
          <w:rFonts w:ascii="Arial" w:hAnsi="Arial" w:cs="Arial"/>
          <w:b/>
          <w:sz w:val="40"/>
          <w:szCs w:val="40"/>
        </w:rPr>
        <w:t>Reference Materials (RMs)</w:t>
      </w:r>
      <w:r w:rsidR="006823C2" w:rsidRPr="006B53E7">
        <w:rPr>
          <w:rFonts w:ascii="Arial" w:hAnsi="Arial" w:cs="Arial"/>
          <w:b/>
          <w:sz w:val="40"/>
          <w:szCs w:val="40"/>
        </w:rPr>
        <w:t xml:space="preserve"> </w:t>
      </w:r>
    </w:p>
    <w:p w:rsidR="00C21237" w:rsidRDefault="00942248" w:rsidP="006B53E7">
      <w:pPr>
        <w:pStyle w:val="Header"/>
        <w:rPr>
          <w:rFonts w:ascii="Arial" w:hAnsi="Arial"/>
          <w:sz w:val="20"/>
          <w:szCs w:val="20"/>
        </w:rPr>
      </w:pPr>
      <w:r>
        <w:rPr>
          <w:rFonts w:ascii="Arial" w:hAnsi="Arial"/>
          <w:sz w:val="20"/>
          <w:szCs w:val="20"/>
        </w:rPr>
        <w:br/>
      </w:r>
      <w:r w:rsidR="009379BD" w:rsidRPr="006B53E7">
        <w:rPr>
          <w:rFonts w:ascii="Arial" w:hAnsi="Arial"/>
          <w:sz w:val="20"/>
          <w:szCs w:val="20"/>
        </w:rPr>
        <w:t xml:space="preserve">Refer to the </w:t>
      </w:r>
      <w:r w:rsidR="006823C2" w:rsidRPr="006B53E7">
        <w:rPr>
          <w:rFonts w:ascii="Arial" w:hAnsi="Arial"/>
          <w:sz w:val="20"/>
          <w:szCs w:val="20"/>
        </w:rPr>
        <w:t xml:space="preserve">Material </w:t>
      </w:r>
      <w:r w:rsidR="009379BD" w:rsidRPr="006B53E7">
        <w:rPr>
          <w:rFonts w:ascii="Arial" w:hAnsi="Arial"/>
          <w:sz w:val="20"/>
          <w:szCs w:val="20"/>
        </w:rPr>
        <w:t>Safety Data Sheet</w:t>
      </w:r>
      <w:r w:rsidR="005A778D">
        <w:rPr>
          <w:rFonts w:ascii="Arial" w:hAnsi="Arial"/>
          <w:sz w:val="20"/>
          <w:szCs w:val="20"/>
        </w:rPr>
        <w:t xml:space="preserve"> </w:t>
      </w:r>
      <w:r w:rsidR="00FB2153" w:rsidRPr="006B53E7">
        <w:rPr>
          <w:rFonts w:ascii="Arial" w:hAnsi="Arial"/>
          <w:sz w:val="20"/>
          <w:szCs w:val="20"/>
        </w:rPr>
        <w:t xml:space="preserve">and </w:t>
      </w:r>
      <w:r w:rsidR="00C21237" w:rsidRPr="006B53E7">
        <w:rPr>
          <w:rFonts w:ascii="Arial" w:hAnsi="Arial"/>
          <w:sz w:val="20"/>
          <w:szCs w:val="20"/>
        </w:rPr>
        <w:t xml:space="preserve">the Certificate of Analysis for more specific details about the individual </w:t>
      </w:r>
      <w:r w:rsidR="007779D8">
        <w:rPr>
          <w:rFonts w:ascii="Arial" w:hAnsi="Arial"/>
          <w:sz w:val="20"/>
          <w:szCs w:val="20"/>
        </w:rPr>
        <w:t xml:space="preserve">Public Health England (PHE) </w:t>
      </w:r>
      <w:r w:rsidR="00F75F14">
        <w:rPr>
          <w:rFonts w:ascii="Arial" w:hAnsi="Arial"/>
          <w:sz w:val="20"/>
          <w:szCs w:val="20"/>
        </w:rPr>
        <w:t xml:space="preserve">LENTICULE </w:t>
      </w:r>
      <w:r w:rsidR="006823C2" w:rsidRPr="006B53E7">
        <w:rPr>
          <w:rFonts w:ascii="Arial" w:hAnsi="Arial"/>
          <w:sz w:val="20"/>
          <w:szCs w:val="20"/>
        </w:rPr>
        <w:t>disc</w:t>
      </w:r>
      <w:r w:rsidR="006823C2">
        <w:rPr>
          <w:rFonts w:ascii="Arial" w:hAnsi="Arial"/>
          <w:sz w:val="20"/>
          <w:szCs w:val="20"/>
        </w:rPr>
        <w:t xml:space="preserve"> product</w:t>
      </w:r>
      <w:r w:rsidR="005A778D">
        <w:rPr>
          <w:rFonts w:ascii="Arial" w:hAnsi="Arial"/>
          <w:sz w:val="20"/>
          <w:szCs w:val="20"/>
        </w:rPr>
        <w:t xml:space="preserve"> available</w:t>
      </w:r>
      <w:r w:rsidR="006823C2" w:rsidRPr="006B53E7">
        <w:rPr>
          <w:rFonts w:ascii="Arial" w:hAnsi="Arial"/>
          <w:sz w:val="20"/>
          <w:szCs w:val="20"/>
        </w:rPr>
        <w:t xml:space="preserve"> </w:t>
      </w:r>
      <w:r w:rsidR="005A778D">
        <w:rPr>
          <w:rFonts w:ascii="Arial" w:hAnsi="Arial"/>
          <w:sz w:val="20"/>
          <w:szCs w:val="20"/>
        </w:rPr>
        <w:t>online</w:t>
      </w:r>
      <w:r w:rsidR="006823C2" w:rsidRPr="006B53E7">
        <w:rPr>
          <w:rFonts w:ascii="Arial" w:hAnsi="Arial"/>
          <w:sz w:val="20"/>
          <w:szCs w:val="20"/>
        </w:rPr>
        <w:t xml:space="preserve"> at</w:t>
      </w:r>
      <w:r w:rsidR="009379BD" w:rsidRPr="006B53E7">
        <w:rPr>
          <w:rFonts w:ascii="Arial" w:hAnsi="Arial"/>
          <w:sz w:val="20"/>
          <w:szCs w:val="20"/>
        </w:rPr>
        <w:t xml:space="preserve">: </w:t>
      </w:r>
      <w:r w:rsidR="007779D8">
        <w:rPr>
          <w:rFonts w:ascii="Arial" w:hAnsi="Arial"/>
          <w:sz w:val="20"/>
          <w:szCs w:val="20"/>
        </w:rPr>
        <w:br/>
      </w:r>
      <w:hyperlink r:id="rId10" w:history="1">
        <w:r w:rsidR="006823C2" w:rsidRPr="00E162B4">
          <w:rPr>
            <w:rStyle w:val="Hyperlink"/>
            <w:rFonts w:ascii="Arial" w:hAnsi="Arial" w:cs="Arial"/>
          </w:rPr>
          <w:t>www.phe-culturecollections.org.uk/lenticulediscs</w:t>
        </w:r>
      </w:hyperlink>
      <w:r w:rsidR="006823C2">
        <w:rPr>
          <w:rFonts w:ascii="Arial" w:hAnsi="Arial"/>
          <w:sz w:val="20"/>
          <w:szCs w:val="20"/>
        </w:rPr>
        <w:t xml:space="preserve"> </w:t>
      </w:r>
    </w:p>
    <w:p w:rsidR="0029760D" w:rsidRPr="006B53E7" w:rsidRDefault="0029760D" w:rsidP="006B53E7">
      <w:pPr>
        <w:pStyle w:val="Header"/>
        <w:rPr>
          <w:rFonts w:ascii="Arial" w:hAnsi="Arial"/>
          <w:sz w:val="20"/>
          <w:szCs w:val="20"/>
        </w:rPr>
      </w:pPr>
    </w:p>
    <w:p w:rsidR="00FB2153" w:rsidRPr="00FB2153" w:rsidRDefault="00FB2153" w:rsidP="003B49BE">
      <w:pPr>
        <w:numPr>
          <w:ilvl w:val="0"/>
          <w:numId w:val="3"/>
        </w:numPr>
        <w:spacing w:after="0" w:line="240" w:lineRule="auto"/>
        <w:ind w:left="567" w:hanging="567"/>
        <w:jc w:val="both"/>
        <w:rPr>
          <w:rFonts w:ascii="Arial" w:hAnsi="Arial"/>
          <w:sz w:val="20"/>
          <w:szCs w:val="20"/>
        </w:rPr>
      </w:pPr>
      <w:r w:rsidRPr="00FB2153">
        <w:rPr>
          <w:rFonts w:ascii="Arial" w:hAnsi="Arial"/>
          <w:sz w:val="20"/>
          <w:szCs w:val="20"/>
        </w:rPr>
        <w:t>On receipt store the</w:t>
      </w:r>
      <w:r w:rsidR="00F75F14">
        <w:rPr>
          <w:rFonts w:ascii="Arial" w:hAnsi="Arial"/>
          <w:sz w:val="20"/>
          <w:szCs w:val="20"/>
        </w:rPr>
        <w:t xml:space="preserve"> </w:t>
      </w:r>
      <w:r w:rsidRPr="00FB2153">
        <w:rPr>
          <w:rFonts w:ascii="Arial" w:hAnsi="Arial"/>
          <w:sz w:val="20"/>
          <w:szCs w:val="20"/>
        </w:rPr>
        <w:t xml:space="preserve">LENTICULE discs in the small plastic vials at </w:t>
      </w:r>
      <w:r w:rsidRPr="007779D8">
        <w:rPr>
          <w:rFonts w:ascii="Arial" w:hAnsi="Arial"/>
          <w:b/>
          <w:sz w:val="20"/>
          <w:szCs w:val="20"/>
        </w:rPr>
        <w:t>–20</w:t>
      </w:r>
      <w:r w:rsidR="006A20D7" w:rsidRPr="006B53E7">
        <w:rPr>
          <w:rFonts w:ascii="Arial" w:hAnsi="Arial" w:cs="Arial"/>
          <w:b/>
          <w:sz w:val="20"/>
          <w:szCs w:val="20"/>
        </w:rPr>
        <w:t>°</w:t>
      </w:r>
      <w:r w:rsidR="00F75F14" w:rsidRPr="007779D8">
        <w:rPr>
          <w:rFonts w:ascii="Arial" w:hAnsi="Arial"/>
          <w:b/>
          <w:sz w:val="20"/>
          <w:szCs w:val="20"/>
        </w:rPr>
        <w:t>C</w:t>
      </w:r>
      <w:r w:rsidR="006A20D7" w:rsidRPr="007779D8">
        <w:rPr>
          <w:rFonts w:ascii="Arial" w:hAnsi="Arial"/>
          <w:b/>
          <w:sz w:val="20"/>
          <w:szCs w:val="20"/>
        </w:rPr>
        <w:t xml:space="preserve"> </w:t>
      </w:r>
      <w:r w:rsidRPr="007779D8">
        <w:rPr>
          <w:rFonts w:ascii="Arial" w:hAnsi="Arial"/>
          <w:b/>
          <w:sz w:val="20"/>
          <w:szCs w:val="20"/>
        </w:rPr>
        <w:t>±</w:t>
      </w:r>
      <w:r w:rsidR="00DC0919">
        <w:rPr>
          <w:rFonts w:ascii="Arial" w:hAnsi="Arial"/>
          <w:b/>
          <w:sz w:val="20"/>
          <w:szCs w:val="20"/>
        </w:rPr>
        <w:t xml:space="preserve"> </w:t>
      </w:r>
      <w:r w:rsidR="006A20D7" w:rsidRPr="007779D8">
        <w:rPr>
          <w:rFonts w:ascii="Arial" w:hAnsi="Arial"/>
          <w:b/>
          <w:sz w:val="20"/>
          <w:szCs w:val="20"/>
        </w:rPr>
        <w:t>5</w:t>
      </w:r>
      <w:r w:rsidR="006A20D7" w:rsidRPr="006B53E7">
        <w:rPr>
          <w:rFonts w:ascii="Arial" w:hAnsi="Arial" w:cs="Arial"/>
          <w:b/>
          <w:sz w:val="20"/>
          <w:szCs w:val="20"/>
        </w:rPr>
        <w:t>°</w:t>
      </w:r>
      <w:r w:rsidR="006A20D7" w:rsidRPr="007779D8">
        <w:rPr>
          <w:rFonts w:ascii="Arial" w:hAnsi="Arial"/>
          <w:b/>
          <w:sz w:val="20"/>
          <w:szCs w:val="20"/>
        </w:rPr>
        <w:t>C</w:t>
      </w:r>
      <w:r w:rsidRPr="007779D8">
        <w:rPr>
          <w:rFonts w:ascii="Arial" w:hAnsi="Arial"/>
          <w:b/>
          <w:sz w:val="20"/>
          <w:szCs w:val="20"/>
        </w:rPr>
        <w:t>.</w:t>
      </w:r>
    </w:p>
    <w:p w:rsidR="00FB2153" w:rsidRPr="003B49BE" w:rsidRDefault="00FB2153" w:rsidP="003B49BE">
      <w:pPr>
        <w:spacing w:after="0" w:line="240" w:lineRule="auto"/>
        <w:ind w:left="567"/>
        <w:jc w:val="both"/>
        <w:rPr>
          <w:rFonts w:ascii="Arial" w:hAnsi="Arial"/>
          <w:sz w:val="16"/>
          <w:szCs w:val="16"/>
        </w:rPr>
      </w:pPr>
    </w:p>
    <w:p w:rsidR="005E6DF9" w:rsidRPr="00FB2153" w:rsidRDefault="00FB2153" w:rsidP="003B49BE">
      <w:pPr>
        <w:numPr>
          <w:ilvl w:val="0"/>
          <w:numId w:val="3"/>
        </w:numPr>
        <w:spacing w:after="0" w:line="240" w:lineRule="auto"/>
        <w:ind w:left="567" w:hanging="567"/>
        <w:jc w:val="both"/>
        <w:rPr>
          <w:rFonts w:ascii="Arial" w:hAnsi="Arial"/>
          <w:sz w:val="20"/>
          <w:szCs w:val="20"/>
        </w:rPr>
      </w:pPr>
      <w:r w:rsidRPr="00FB2153">
        <w:rPr>
          <w:rFonts w:ascii="Arial" w:hAnsi="Arial" w:cs="Arial"/>
          <w:sz w:val="20"/>
          <w:szCs w:val="20"/>
        </w:rPr>
        <w:t xml:space="preserve">LENTICULE discs are reconstituted by a process of re-hydration and dispersion. </w:t>
      </w:r>
      <w:r>
        <w:rPr>
          <w:rFonts w:ascii="Arial" w:hAnsi="Arial" w:cs="Arial"/>
          <w:sz w:val="20"/>
          <w:szCs w:val="20"/>
        </w:rPr>
        <w:t xml:space="preserve">Remove </w:t>
      </w:r>
      <w:r w:rsidR="005E6DF9" w:rsidRPr="00FB2153">
        <w:rPr>
          <w:rFonts w:ascii="Arial" w:hAnsi="Arial" w:cs="Arial"/>
          <w:sz w:val="20"/>
          <w:szCs w:val="20"/>
        </w:rPr>
        <w:t xml:space="preserve">the </w:t>
      </w:r>
      <w:r w:rsidR="00AF70BB" w:rsidRPr="00FB2153">
        <w:rPr>
          <w:rFonts w:ascii="Arial" w:hAnsi="Arial" w:cs="Arial"/>
          <w:sz w:val="20"/>
          <w:szCs w:val="20"/>
        </w:rPr>
        <w:t xml:space="preserve">vial(s) to be used from freezer storage at </w:t>
      </w:r>
      <w:r w:rsidR="00AF70BB" w:rsidRPr="006A20D7">
        <w:rPr>
          <w:rFonts w:ascii="Arial" w:hAnsi="Arial" w:cs="Arial"/>
          <w:sz w:val="20"/>
          <w:szCs w:val="20"/>
        </w:rPr>
        <w:t>-20°C</w:t>
      </w:r>
      <w:r w:rsidR="006A20D7" w:rsidRPr="006A20D7">
        <w:rPr>
          <w:rFonts w:ascii="Arial" w:hAnsi="Arial" w:cs="Arial"/>
          <w:sz w:val="20"/>
          <w:szCs w:val="20"/>
        </w:rPr>
        <w:t xml:space="preserve"> </w:t>
      </w:r>
      <w:r w:rsidR="00AF70BB" w:rsidRPr="006A20D7">
        <w:rPr>
          <w:rFonts w:ascii="Arial" w:hAnsi="Arial" w:cs="Arial"/>
          <w:sz w:val="20"/>
          <w:szCs w:val="20"/>
        </w:rPr>
        <w:t>±</w:t>
      </w:r>
      <w:r w:rsidR="007779D8">
        <w:rPr>
          <w:rFonts w:ascii="Arial" w:hAnsi="Arial" w:cs="Arial"/>
          <w:sz w:val="20"/>
          <w:szCs w:val="20"/>
        </w:rPr>
        <w:t xml:space="preserve"> </w:t>
      </w:r>
      <w:r w:rsidR="00AF70BB" w:rsidRPr="006A20D7">
        <w:rPr>
          <w:rFonts w:ascii="Arial" w:hAnsi="Arial" w:cs="Arial"/>
          <w:sz w:val="20"/>
          <w:szCs w:val="20"/>
        </w:rPr>
        <w:t>5°</w:t>
      </w:r>
      <w:r w:rsidR="00AF70BB" w:rsidRPr="00FB2153">
        <w:rPr>
          <w:rFonts w:ascii="Arial" w:hAnsi="Arial" w:cs="Arial"/>
          <w:sz w:val="20"/>
          <w:szCs w:val="20"/>
        </w:rPr>
        <w:t>C</w:t>
      </w:r>
      <w:r w:rsidR="005E6DF9" w:rsidRPr="00FB2153">
        <w:rPr>
          <w:rFonts w:ascii="Arial" w:hAnsi="Arial" w:cs="Arial"/>
          <w:sz w:val="20"/>
          <w:szCs w:val="20"/>
        </w:rPr>
        <w:t xml:space="preserve"> and </w:t>
      </w:r>
      <w:r>
        <w:rPr>
          <w:rFonts w:ascii="Arial" w:hAnsi="Arial" w:cs="Arial"/>
          <w:sz w:val="20"/>
          <w:szCs w:val="20"/>
        </w:rPr>
        <w:t xml:space="preserve">allow them </w:t>
      </w:r>
      <w:r w:rsidR="005E6DF9" w:rsidRPr="00FB2153">
        <w:rPr>
          <w:rFonts w:ascii="Arial" w:hAnsi="Arial" w:cs="Arial"/>
          <w:sz w:val="20"/>
          <w:szCs w:val="20"/>
        </w:rPr>
        <w:t xml:space="preserve">to </w:t>
      </w:r>
      <w:r>
        <w:rPr>
          <w:rFonts w:ascii="Arial" w:hAnsi="Arial" w:cs="Arial"/>
          <w:sz w:val="20"/>
          <w:szCs w:val="20"/>
        </w:rPr>
        <w:t xml:space="preserve">reach </w:t>
      </w:r>
      <w:r w:rsidR="005E6DF9" w:rsidRPr="00FB2153">
        <w:rPr>
          <w:rFonts w:ascii="Arial" w:hAnsi="Arial" w:cs="Arial"/>
          <w:sz w:val="20"/>
          <w:szCs w:val="20"/>
        </w:rPr>
        <w:t>ro</w:t>
      </w:r>
      <w:r w:rsidR="00061BCA" w:rsidRPr="00FB2153">
        <w:rPr>
          <w:rFonts w:ascii="Arial" w:hAnsi="Arial" w:cs="Arial"/>
          <w:sz w:val="20"/>
          <w:szCs w:val="20"/>
        </w:rPr>
        <w:t>om</w:t>
      </w:r>
      <w:r w:rsidR="005E6DF9" w:rsidRPr="00FB2153">
        <w:rPr>
          <w:rFonts w:ascii="Arial" w:hAnsi="Arial" w:cs="Arial"/>
          <w:sz w:val="20"/>
          <w:szCs w:val="20"/>
        </w:rPr>
        <w:t xml:space="preserve"> temperature for approximately </w:t>
      </w:r>
      <w:r>
        <w:rPr>
          <w:rFonts w:ascii="Arial" w:hAnsi="Arial" w:cs="Arial"/>
          <w:sz w:val="20"/>
          <w:szCs w:val="20"/>
        </w:rPr>
        <w:t xml:space="preserve">5 to </w:t>
      </w:r>
      <w:r w:rsidR="00AF70BB" w:rsidRPr="00FB2153">
        <w:rPr>
          <w:rFonts w:ascii="Arial" w:hAnsi="Arial" w:cs="Arial"/>
          <w:sz w:val="20"/>
          <w:szCs w:val="20"/>
        </w:rPr>
        <w:t>10 minutes</w:t>
      </w:r>
      <w:r>
        <w:rPr>
          <w:rFonts w:ascii="Arial" w:hAnsi="Arial" w:cs="Arial"/>
          <w:sz w:val="20"/>
          <w:szCs w:val="20"/>
        </w:rPr>
        <w:t xml:space="preserve"> before use.</w:t>
      </w:r>
    </w:p>
    <w:p w:rsidR="00FB2153" w:rsidRPr="003B49BE" w:rsidRDefault="00FB2153" w:rsidP="003B49BE">
      <w:pPr>
        <w:spacing w:after="0" w:line="240" w:lineRule="auto"/>
        <w:ind w:left="567"/>
        <w:jc w:val="both"/>
        <w:rPr>
          <w:rFonts w:ascii="Arial" w:hAnsi="Arial"/>
          <w:sz w:val="16"/>
          <w:szCs w:val="16"/>
        </w:rPr>
      </w:pPr>
    </w:p>
    <w:p w:rsidR="00DC0919" w:rsidRDefault="005B5224" w:rsidP="006E5A8E">
      <w:pPr>
        <w:pStyle w:val="CM3"/>
        <w:numPr>
          <w:ilvl w:val="0"/>
          <w:numId w:val="3"/>
        </w:numPr>
        <w:spacing w:after="0"/>
        <w:ind w:left="567" w:hanging="567"/>
        <w:jc w:val="both"/>
        <w:rPr>
          <w:rFonts w:ascii="Arial" w:hAnsi="Arial" w:cs="Arial"/>
          <w:sz w:val="20"/>
          <w:szCs w:val="20"/>
        </w:rPr>
      </w:pPr>
      <w:r w:rsidRPr="00594D5F">
        <w:rPr>
          <w:rFonts w:ascii="Arial" w:hAnsi="Arial" w:cs="Arial"/>
          <w:sz w:val="20"/>
          <w:szCs w:val="20"/>
        </w:rPr>
        <w:t xml:space="preserve">Tap the cap of the vial to ensure the LENTICULE disc is located on top of the silica gel </w:t>
      </w:r>
      <w:r w:rsidR="00594D5F" w:rsidRPr="001F1EB6">
        <w:rPr>
          <w:rFonts w:ascii="Arial" w:hAnsi="Arial" w:cs="Arial"/>
          <w:sz w:val="20"/>
          <w:szCs w:val="20"/>
        </w:rPr>
        <w:t>de</w:t>
      </w:r>
      <w:r w:rsidR="00594D5F">
        <w:rPr>
          <w:rFonts w:ascii="Arial" w:hAnsi="Arial" w:cs="Arial"/>
          <w:sz w:val="20"/>
          <w:szCs w:val="20"/>
        </w:rPr>
        <w:t>s</w:t>
      </w:r>
      <w:r w:rsidR="00594D5F" w:rsidRPr="001F1EB6">
        <w:rPr>
          <w:rFonts w:ascii="Arial" w:hAnsi="Arial" w:cs="Arial"/>
          <w:sz w:val="20"/>
          <w:szCs w:val="20"/>
        </w:rPr>
        <w:t>iccant</w:t>
      </w:r>
      <w:r w:rsidRPr="001F1EB6">
        <w:rPr>
          <w:rFonts w:ascii="Arial" w:hAnsi="Arial" w:cs="Arial"/>
          <w:sz w:val="20"/>
          <w:szCs w:val="20"/>
        </w:rPr>
        <w:t xml:space="preserve">. </w:t>
      </w:r>
      <w:r w:rsidR="00856B49" w:rsidRPr="00EB7A4A">
        <w:rPr>
          <w:rFonts w:ascii="Arial" w:hAnsi="Arial" w:cs="Arial"/>
          <w:sz w:val="20"/>
          <w:szCs w:val="20"/>
        </w:rPr>
        <w:t>O</w:t>
      </w:r>
      <w:r w:rsidR="00AF70BB" w:rsidRPr="00EB7A4A">
        <w:rPr>
          <w:rFonts w:ascii="Arial" w:hAnsi="Arial" w:cs="Arial"/>
          <w:sz w:val="20"/>
          <w:szCs w:val="20"/>
        </w:rPr>
        <w:t xml:space="preserve">pen the vial and </w:t>
      </w:r>
      <w:r w:rsidRPr="00D73E37">
        <w:rPr>
          <w:rFonts w:ascii="Arial" w:hAnsi="Arial" w:cs="Arial"/>
          <w:sz w:val="20"/>
          <w:szCs w:val="20"/>
        </w:rPr>
        <w:t xml:space="preserve">transfer </w:t>
      </w:r>
      <w:r w:rsidR="00AF70BB" w:rsidRPr="006E5A8E">
        <w:rPr>
          <w:rFonts w:ascii="Arial" w:hAnsi="Arial" w:cs="Arial"/>
          <w:sz w:val="20"/>
          <w:szCs w:val="20"/>
        </w:rPr>
        <w:t xml:space="preserve">the LENTICULE disc either </w:t>
      </w:r>
      <w:r w:rsidR="00615928" w:rsidRPr="006E5A8E">
        <w:rPr>
          <w:rFonts w:ascii="Arial" w:hAnsi="Arial" w:cs="Arial"/>
          <w:sz w:val="20"/>
          <w:szCs w:val="20"/>
        </w:rPr>
        <w:t xml:space="preserve">by using fine forceps or </w:t>
      </w:r>
      <w:r w:rsidR="00AF70BB" w:rsidRPr="006E5A8E">
        <w:rPr>
          <w:rFonts w:ascii="Arial" w:hAnsi="Arial" w:cs="Arial"/>
          <w:sz w:val="20"/>
          <w:szCs w:val="20"/>
        </w:rPr>
        <w:t>by inverting t</w:t>
      </w:r>
      <w:r w:rsidR="00061BCA" w:rsidRPr="006E5A8E">
        <w:rPr>
          <w:rFonts w:ascii="Arial" w:hAnsi="Arial" w:cs="Arial"/>
          <w:sz w:val="20"/>
          <w:szCs w:val="20"/>
        </w:rPr>
        <w:t xml:space="preserve">he vial </w:t>
      </w:r>
      <w:r w:rsidRPr="006E5A8E">
        <w:rPr>
          <w:rFonts w:ascii="Arial" w:hAnsi="Arial" w:cs="Arial"/>
          <w:sz w:val="20"/>
          <w:szCs w:val="20"/>
        </w:rPr>
        <w:t>into</w:t>
      </w:r>
      <w:r w:rsidR="00A13D99">
        <w:rPr>
          <w:rFonts w:ascii="Arial" w:hAnsi="Arial" w:cs="Arial"/>
          <w:sz w:val="20"/>
          <w:szCs w:val="20"/>
        </w:rPr>
        <w:t xml:space="preserve"> a tube containing</w:t>
      </w:r>
      <w:r w:rsidRPr="00594D5F">
        <w:rPr>
          <w:rFonts w:ascii="Arial" w:hAnsi="Arial" w:cs="Arial"/>
          <w:sz w:val="20"/>
          <w:szCs w:val="20"/>
        </w:rPr>
        <w:t xml:space="preserve"> 1</w:t>
      </w:r>
      <w:r w:rsidR="00DC0919">
        <w:rPr>
          <w:rFonts w:ascii="Arial" w:hAnsi="Arial" w:cs="Arial"/>
          <w:sz w:val="20"/>
          <w:szCs w:val="20"/>
        </w:rPr>
        <w:t xml:space="preserve"> ml </w:t>
      </w:r>
      <w:r w:rsidRPr="00594D5F">
        <w:rPr>
          <w:rFonts w:ascii="Arial" w:hAnsi="Arial" w:cs="Arial"/>
          <w:sz w:val="20"/>
          <w:szCs w:val="20"/>
        </w:rPr>
        <w:t>±</w:t>
      </w:r>
      <w:r w:rsidR="00DC0919">
        <w:rPr>
          <w:rFonts w:ascii="Arial" w:hAnsi="Arial" w:cs="Arial"/>
          <w:sz w:val="20"/>
          <w:szCs w:val="20"/>
        </w:rPr>
        <w:t xml:space="preserve"> </w:t>
      </w:r>
      <w:r w:rsidRPr="00594D5F">
        <w:rPr>
          <w:rFonts w:ascii="Arial" w:hAnsi="Arial" w:cs="Arial"/>
          <w:sz w:val="20"/>
          <w:szCs w:val="20"/>
        </w:rPr>
        <w:t>0.1</w:t>
      </w:r>
      <w:r w:rsidR="00DC0919">
        <w:rPr>
          <w:rFonts w:ascii="Arial" w:hAnsi="Arial" w:cs="Arial"/>
          <w:sz w:val="20"/>
          <w:szCs w:val="20"/>
        </w:rPr>
        <w:t xml:space="preserve"> </w:t>
      </w:r>
      <w:r w:rsidRPr="00594D5F">
        <w:rPr>
          <w:rFonts w:ascii="Arial" w:hAnsi="Arial" w:cs="Arial"/>
          <w:sz w:val="20"/>
          <w:szCs w:val="20"/>
        </w:rPr>
        <w:t xml:space="preserve">ml of sterile phosphate buffered </w:t>
      </w:r>
      <w:r w:rsidRPr="001F1EB6">
        <w:rPr>
          <w:rFonts w:ascii="Arial" w:hAnsi="Arial" w:cs="Arial"/>
          <w:sz w:val="20"/>
          <w:szCs w:val="20"/>
        </w:rPr>
        <w:t>saline</w:t>
      </w:r>
      <w:r w:rsidR="0029760D">
        <w:rPr>
          <w:rFonts w:ascii="Arial" w:hAnsi="Arial" w:cs="Arial"/>
          <w:sz w:val="20"/>
          <w:szCs w:val="20"/>
        </w:rPr>
        <w:t xml:space="preserve"> (PBS)</w:t>
      </w:r>
      <w:r w:rsidR="00061BCA" w:rsidRPr="006E5A8E">
        <w:rPr>
          <w:rFonts w:ascii="Arial" w:hAnsi="Arial" w:cs="Arial"/>
          <w:sz w:val="20"/>
          <w:szCs w:val="20"/>
        </w:rPr>
        <w:t xml:space="preserve">. </w:t>
      </w:r>
    </w:p>
    <w:p w:rsidR="006F2998" w:rsidRPr="006F2998" w:rsidRDefault="006F2998" w:rsidP="006E5A8E">
      <w:pPr>
        <w:pStyle w:val="CM3"/>
        <w:spacing w:after="0"/>
        <w:ind w:left="567"/>
        <w:jc w:val="both"/>
      </w:pPr>
    </w:p>
    <w:p w:rsidR="003B49BE" w:rsidRDefault="00AF70BB" w:rsidP="003B49BE">
      <w:pPr>
        <w:pStyle w:val="CM3"/>
        <w:numPr>
          <w:ilvl w:val="0"/>
          <w:numId w:val="3"/>
        </w:numPr>
        <w:spacing w:after="0"/>
        <w:ind w:left="567" w:hanging="567"/>
        <w:jc w:val="both"/>
        <w:rPr>
          <w:rFonts w:ascii="Arial" w:hAnsi="Arial" w:cs="Arial"/>
          <w:sz w:val="20"/>
          <w:szCs w:val="20"/>
        </w:rPr>
      </w:pPr>
      <w:r w:rsidRPr="003B49BE">
        <w:rPr>
          <w:rFonts w:ascii="Arial" w:hAnsi="Arial" w:cs="Arial"/>
          <w:sz w:val="20"/>
          <w:szCs w:val="20"/>
        </w:rPr>
        <w:t>Leave for at least 10 minutes at room temperature to r</w:t>
      </w:r>
      <w:r w:rsidR="00FB2153" w:rsidRPr="003B49BE">
        <w:rPr>
          <w:rFonts w:ascii="Arial" w:hAnsi="Arial" w:cs="Arial"/>
          <w:sz w:val="20"/>
          <w:szCs w:val="20"/>
        </w:rPr>
        <w:t>e-hydrate. E</w:t>
      </w:r>
      <w:r w:rsidRPr="003B49BE">
        <w:rPr>
          <w:rFonts w:ascii="Arial" w:hAnsi="Arial" w:cs="Arial"/>
          <w:sz w:val="20"/>
          <w:szCs w:val="20"/>
        </w:rPr>
        <w:t>nsure that the disc is completely dissolve</w:t>
      </w:r>
      <w:r w:rsidR="00061BCA" w:rsidRPr="003B49BE">
        <w:rPr>
          <w:rFonts w:ascii="Arial" w:hAnsi="Arial" w:cs="Arial"/>
          <w:sz w:val="20"/>
          <w:szCs w:val="20"/>
        </w:rPr>
        <w:t>d</w:t>
      </w:r>
      <w:r w:rsidR="00FB2153" w:rsidRPr="003B49BE">
        <w:rPr>
          <w:rFonts w:ascii="Arial" w:hAnsi="Arial" w:cs="Arial"/>
          <w:sz w:val="20"/>
          <w:szCs w:val="20"/>
        </w:rPr>
        <w:t xml:space="preserve"> before proceeding</w:t>
      </w:r>
      <w:r w:rsidR="00061BCA" w:rsidRPr="003B49BE">
        <w:rPr>
          <w:rFonts w:ascii="Arial" w:hAnsi="Arial" w:cs="Arial"/>
          <w:sz w:val="20"/>
          <w:szCs w:val="20"/>
        </w:rPr>
        <w:t xml:space="preserve">. </w:t>
      </w:r>
    </w:p>
    <w:p w:rsidR="003B49BE" w:rsidRPr="003B49BE" w:rsidRDefault="003B49BE" w:rsidP="003B49BE">
      <w:pPr>
        <w:pStyle w:val="Default"/>
        <w:rPr>
          <w:sz w:val="16"/>
          <w:szCs w:val="16"/>
        </w:rPr>
      </w:pPr>
    </w:p>
    <w:p w:rsidR="00A13D99" w:rsidRDefault="00A13D99" w:rsidP="003B49BE">
      <w:pPr>
        <w:pStyle w:val="CM3"/>
        <w:numPr>
          <w:ilvl w:val="0"/>
          <w:numId w:val="3"/>
        </w:numPr>
        <w:spacing w:after="0"/>
        <w:ind w:left="567" w:hanging="567"/>
        <w:jc w:val="both"/>
        <w:rPr>
          <w:rFonts w:ascii="Arial" w:hAnsi="Arial" w:cs="Arial"/>
          <w:sz w:val="20"/>
          <w:szCs w:val="20"/>
        </w:rPr>
      </w:pPr>
      <w:r>
        <w:rPr>
          <w:rFonts w:ascii="Arial" w:hAnsi="Arial" w:cs="Arial"/>
          <w:sz w:val="20"/>
          <w:szCs w:val="20"/>
        </w:rPr>
        <w:t xml:space="preserve">Follow your routine laboratory testing procedure for RNA extraction and determination. </w:t>
      </w:r>
    </w:p>
    <w:p w:rsidR="003B49BE" w:rsidRPr="003B49BE" w:rsidRDefault="003B49BE" w:rsidP="003B49BE">
      <w:pPr>
        <w:pStyle w:val="Default"/>
        <w:rPr>
          <w:sz w:val="16"/>
          <w:szCs w:val="16"/>
        </w:rPr>
      </w:pPr>
    </w:p>
    <w:p w:rsidR="005E6DF9" w:rsidRDefault="00A13D99">
      <w:pPr>
        <w:pStyle w:val="CM3"/>
        <w:numPr>
          <w:ilvl w:val="0"/>
          <w:numId w:val="3"/>
        </w:numPr>
        <w:spacing w:after="0"/>
        <w:ind w:left="567" w:hanging="567"/>
        <w:jc w:val="both"/>
        <w:rPr>
          <w:rFonts w:ascii="Arial" w:hAnsi="Arial" w:cs="Arial"/>
          <w:sz w:val="20"/>
          <w:szCs w:val="20"/>
        </w:rPr>
      </w:pPr>
      <w:r>
        <w:rPr>
          <w:rFonts w:ascii="Arial" w:hAnsi="Arial" w:cs="Arial"/>
          <w:sz w:val="20"/>
          <w:szCs w:val="20"/>
        </w:rPr>
        <w:t>If your methods enable determination of genome copies per LENTICULE disc compare your results with the Certificate of Analysis. If your laboratory methods differ from those used to generate the reference values you are advised to carry out calibration using your routine method.</w:t>
      </w:r>
    </w:p>
    <w:p w:rsidR="003B49BE" w:rsidRPr="003B49BE" w:rsidRDefault="003B49BE" w:rsidP="003B49BE">
      <w:pPr>
        <w:pStyle w:val="Default"/>
        <w:rPr>
          <w:sz w:val="16"/>
          <w:szCs w:val="16"/>
        </w:rPr>
      </w:pPr>
    </w:p>
    <w:p w:rsidR="003B49BE" w:rsidRPr="003B49BE" w:rsidRDefault="003B49BE" w:rsidP="003B49BE">
      <w:pPr>
        <w:pStyle w:val="Default"/>
        <w:rPr>
          <w:sz w:val="16"/>
          <w:szCs w:val="16"/>
        </w:rPr>
      </w:pPr>
    </w:p>
    <w:p w:rsidR="003B49BE" w:rsidRDefault="00AF70BB" w:rsidP="003B49BE">
      <w:pPr>
        <w:pStyle w:val="CM3"/>
        <w:numPr>
          <w:ilvl w:val="0"/>
          <w:numId w:val="3"/>
        </w:numPr>
        <w:spacing w:after="0"/>
        <w:ind w:left="567" w:hanging="567"/>
        <w:jc w:val="both"/>
        <w:rPr>
          <w:rFonts w:ascii="Arial" w:hAnsi="Arial" w:cs="Arial"/>
          <w:sz w:val="20"/>
          <w:szCs w:val="20"/>
        </w:rPr>
      </w:pPr>
      <w:r w:rsidRPr="003B49BE">
        <w:rPr>
          <w:rFonts w:ascii="Arial" w:hAnsi="Arial" w:cs="Arial"/>
          <w:sz w:val="20"/>
          <w:szCs w:val="20"/>
        </w:rPr>
        <w:t>The recommended storage temperature for LENTICULE discs is -20ºC</w:t>
      </w:r>
      <w:r w:rsidR="007779D8">
        <w:rPr>
          <w:rFonts w:ascii="Arial" w:hAnsi="Arial" w:cs="Arial"/>
          <w:sz w:val="20"/>
          <w:szCs w:val="20"/>
        </w:rPr>
        <w:t xml:space="preserve"> ±</w:t>
      </w:r>
      <w:r w:rsidRPr="003B49BE">
        <w:rPr>
          <w:rFonts w:ascii="Arial" w:hAnsi="Arial" w:cs="Arial"/>
          <w:sz w:val="20"/>
          <w:szCs w:val="20"/>
        </w:rPr>
        <w:t xml:space="preserve">5ºC. </w:t>
      </w:r>
      <w:r w:rsidR="007E79E0" w:rsidRPr="003B49BE">
        <w:rPr>
          <w:rFonts w:ascii="Arial" w:hAnsi="Arial" w:cs="Arial"/>
          <w:sz w:val="20"/>
          <w:szCs w:val="20"/>
        </w:rPr>
        <w:t>Storage t</w:t>
      </w:r>
      <w:r w:rsidRPr="003B49BE">
        <w:rPr>
          <w:rFonts w:ascii="Arial" w:hAnsi="Arial" w:cs="Arial"/>
          <w:sz w:val="20"/>
          <w:szCs w:val="20"/>
        </w:rPr>
        <w:t>emperatures below -30ºC</w:t>
      </w:r>
      <w:r w:rsidR="007E79E0" w:rsidRPr="003B49BE">
        <w:rPr>
          <w:rFonts w:ascii="Arial" w:hAnsi="Arial" w:cs="Arial"/>
          <w:sz w:val="20"/>
          <w:szCs w:val="20"/>
        </w:rPr>
        <w:t xml:space="preserve"> may alter </w:t>
      </w:r>
      <w:r w:rsidRPr="003B49BE">
        <w:rPr>
          <w:rFonts w:ascii="Arial" w:hAnsi="Arial" w:cs="Arial"/>
          <w:sz w:val="20"/>
          <w:szCs w:val="20"/>
        </w:rPr>
        <w:t xml:space="preserve">the balance of this matrix which can affect the subsequent recovery of organisms from the discs. </w:t>
      </w:r>
    </w:p>
    <w:p w:rsidR="003B49BE" w:rsidRPr="003B49BE" w:rsidRDefault="003B49BE" w:rsidP="003B49BE">
      <w:pPr>
        <w:pStyle w:val="Default"/>
        <w:rPr>
          <w:sz w:val="16"/>
          <w:szCs w:val="16"/>
        </w:rPr>
      </w:pPr>
    </w:p>
    <w:p w:rsidR="00AF70BB" w:rsidRDefault="00AF70BB" w:rsidP="003B49BE">
      <w:pPr>
        <w:pStyle w:val="CM3"/>
        <w:numPr>
          <w:ilvl w:val="0"/>
          <w:numId w:val="3"/>
        </w:numPr>
        <w:spacing w:after="0"/>
        <w:ind w:left="567" w:hanging="567"/>
        <w:jc w:val="both"/>
        <w:rPr>
          <w:rFonts w:ascii="Arial" w:hAnsi="Arial" w:cs="Arial"/>
          <w:sz w:val="20"/>
          <w:szCs w:val="20"/>
        </w:rPr>
      </w:pPr>
      <w:r w:rsidRPr="003B49BE">
        <w:rPr>
          <w:rFonts w:ascii="Arial" w:hAnsi="Arial" w:cs="Arial"/>
          <w:sz w:val="20"/>
          <w:szCs w:val="20"/>
        </w:rPr>
        <w:t xml:space="preserve">Transport of LENTICULE discs </w:t>
      </w:r>
      <w:r w:rsidR="00D87AAB">
        <w:rPr>
          <w:rFonts w:ascii="Arial" w:hAnsi="Arial" w:cs="Arial"/>
          <w:sz w:val="20"/>
          <w:szCs w:val="20"/>
        </w:rPr>
        <w:t xml:space="preserve">from the provider </w:t>
      </w:r>
      <w:r w:rsidRPr="003B49BE">
        <w:rPr>
          <w:rFonts w:ascii="Arial" w:hAnsi="Arial" w:cs="Arial"/>
          <w:sz w:val="20"/>
          <w:szCs w:val="20"/>
        </w:rPr>
        <w:t xml:space="preserve">does not require temperature controlled conditions; viability is not </w:t>
      </w:r>
      <w:r w:rsidR="007E79E0" w:rsidRPr="003B49BE">
        <w:rPr>
          <w:rFonts w:ascii="Arial" w:hAnsi="Arial" w:cs="Arial"/>
          <w:sz w:val="20"/>
          <w:szCs w:val="20"/>
        </w:rPr>
        <w:t xml:space="preserve">normally </w:t>
      </w:r>
      <w:r w:rsidRPr="003B49BE">
        <w:rPr>
          <w:rFonts w:ascii="Arial" w:hAnsi="Arial" w:cs="Arial"/>
          <w:sz w:val="20"/>
          <w:szCs w:val="20"/>
        </w:rPr>
        <w:t xml:space="preserve">affected by ambient temperatures encountered during transit. </w:t>
      </w:r>
    </w:p>
    <w:p w:rsidR="0029760D" w:rsidRDefault="0029760D" w:rsidP="00EB7A4A">
      <w:pPr>
        <w:rPr>
          <w:rFonts w:ascii="Arial" w:hAnsi="Arial" w:cs="Arial"/>
          <w:b/>
          <w:sz w:val="32"/>
          <w:szCs w:val="32"/>
        </w:rPr>
      </w:pPr>
    </w:p>
    <w:p w:rsidR="0029760D" w:rsidRPr="00D73E37" w:rsidRDefault="0029760D" w:rsidP="006E5A8E">
      <w:pPr>
        <w:rPr>
          <w:rFonts w:ascii="Arial" w:hAnsi="Arial" w:cs="Arial"/>
          <w:b/>
          <w:sz w:val="32"/>
          <w:szCs w:val="32"/>
        </w:rPr>
      </w:pPr>
      <w:r w:rsidRPr="00D73E37">
        <w:rPr>
          <w:rFonts w:ascii="Arial" w:hAnsi="Arial" w:cs="Arial"/>
          <w:b/>
          <w:sz w:val="32"/>
          <w:szCs w:val="32"/>
        </w:rPr>
        <w:t>Problem</w:t>
      </w:r>
      <w:r>
        <w:rPr>
          <w:rFonts w:ascii="Arial" w:hAnsi="Arial" w:cs="Arial"/>
          <w:b/>
          <w:sz w:val="32"/>
          <w:szCs w:val="32"/>
        </w:rPr>
        <w:t xml:space="preserve"> </w:t>
      </w:r>
      <w:r w:rsidR="00EB7A4A" w:rsidRPr="00D73E37">
        <w:rPr>
          <w:rFonts w:ascii="Arial" w:hAnsi="Arial" w:cs="Arial"/>
          <w:b/>
          <w:sz w:val="32"/>
          <w:szCs w:val="32"/>
        </w:rPr>
        <w:t>solving advice for virus LENTICULE discs</w:t>
      </w:r>
    </w:p>
    <w:p w:rsidR="00EB7A4A" w:rsidRPr="00D73E37" w:rsidRDefault="00EB7A4A" w:rsidP="006E5A8E">
      <w:pPr>
        <w:pStyle w:val="ListParagraph"/>
        <w:numPr>
          <w:ilvl w:val="0"/>
          <w:numId w:val="6"/>
        </w:numPr>
        <w:ind w:left="567" w:hanging="567"/>
        <w:jc w:val="both"/>
        <w:rPr>
          <w:rFonts w:ascii="Arial" w:hAnsi="Arial" w:cs="Arial"/>
          <w:b/>
        </w:rPr>
      </w:pPr>
      <w:r w:rsidRPr="006E5A8E">
        <w:rPr>
          <w:rFonts w:ascii="Arial" w:hAnsi="Arial" w:cs="Arial"/>
          <w:b/>
        </w:rPr>
        <w:t xml:space="preserve">Reconstitution of the LENTICULES </w:t>
      </w:r>
    </w:p>
    <w:p w:rsidR="00EB7A4A" w:rsidRPr="006E5A8E" w:rsidRDefault="00EB7A4A" w:rsidP="00EB7A4A">
      <w:pPr>
        <w:pStyle w:val="ListParagraph"/>
        <w:jc w:val="both"/>
        <w:rPr>
          <w:rFonts w:ascii="Arial" w:hAnsi="Arial" w:cs="Arial"/>
          <w:b/>
        </w:rPr>
      </w:pPr>
    </w:p>
    <w:p w:rsidR="00EB7A4A" w:rsidRPr="006E5A8E" w:rsidRDefault="00EB7A4A" w:rsidP="00EB7A4A">
      <w:pPr>
        <w:pStyle w:val="Default"/>
        <w:widowControl/>
        <w:numPr>
          <w:ilvl w:val="1"/>
          <w:numId w:val="5"/>
        </w:numPr>
        <w:jc w:val="both"/>
        <w:rPr>
          <w:rFonts w:ascii="Arial" w:hAnsi="Arial" w:cs="Arial"/>
          <w:sz w:val="20"/>
          <w:szCs w:val="20"/>
        </w:rPr>
      </w:pPr>
      <w:r w:rsidRPr="006E5A8E">
        <w:rPr>
          <w:rFonts w:ascii="Arial" w:hAnsi="Arial" w:cs="Arial"/>
          <w:sz w:val="20"/>
          <w:szCs w:val="20"/>
        </w:rPr>
        <w:t xml:space="preserve">Ensure that the LENTICULE has dissolved fully in the phosphate buffered saline (PBS) diluent. The disc should be allowed to dissolve </w:t>
      </w:r>
      <w:r w:rsidR="0029760D" w:rsidRPr="00244CD0">
        <w:rPr>
          <w:rFonts w:ascii="Arial" w:hAnsi="Arial" w:cs="Arial"/>
          <w:sz w:val="20"/>
          <w:szCs w:val="20"/>
        </w:rPr>
        <w:t>completely</w:t>
      </w:r>
      <w:r w:rsidR="0029760D" w:rsidRPr="00D73E37">
        <w:rPr>
          <w:rFonts w:ascii="Arial" w:hAnsi="Arial" w:cs="Arial"/>
          <w:sz w:val="20"/>
          <w:szCs w:val="20"/>
        </w:rPr>
        <w:t xml:space="preserve"> </w:t>
      </w:r>
      <w:r w:rsidRPr="006E5A8E">
        <w:rPr>
          <w:rFonts w:ascii="Arial" w:hAnsi="Arial" w:cs="Arial"/>
          <w:sz w:val="20"/>
          <w:szCs w:val="20"/>
        </w:rPr>
        <w:t xml:space="preserve">before proceeding. Shaking the tube will speed up the dissolving process but will result in some frothing. If frothing occurs allow the bottle to stand until this disappears. </w:t>
      </w:r>
    </w:p>
    <w:p w:rsidR="00EB7A4A" w:rsidRPr="00EB7A4A" w:rsidRDefault="00EB7A4A" w:rsidP="00EB7A4A">
      <w:pPr>
        <w:jc w:val="both"/>
        <w:rPr>
          <w:rFonts w:ascii="Arial" w:hAnsi="Arial" w:cs="Arial"/>
          <w:b/>
        </w:rPr>
      </w:pPr>
    </w:p>
    <w:p w:rsidR="00EB7A4A" w:rsidRPr="006E5A8E" w:rsidRDefault="00EB7A4A" w:rsidP="00EB7A4A">
      <w:pPr>
        <w:pStyle w:val="ListParagraph"/>
        <w:numPr>
          <w:ilvl w:val="1"/>
          <w:numId w:val="5"/>
        </w:numPr>
        <w:jc w:val="both"/>
        <w:rPr>
          <w:rFonts w:ascii="Arial" w:hAnsi="Arial" w:cs="Arial"/>
        </w:rPr>
      </w:pPr>
      <w:r w:rsidRPr="00D73E37">
        <w:rPr>
          <w:rFonts w:ascii="Arial" w:hAnsi="Arial" w:cs="Arial"/>
        </w:rPr>
        <w:lastRenderedPageBreak/>
        <w:t>Ensure that the PBS is at a concentration of NaCl 8.0g, KCl 0.2g, Na</w:t>
      </w:r>
      <w:r w:rsidRPr="006E5A8E">
        <w:rPr>
          <w:rFonts w:ascii="Arial" w:hAnsi="Arial" w:cs="Arial"/>
          <w:vertAlign w:val="subscript"/>
        </w:rPr>
        <w:t>2</w:t>
      </w:r>
      <w:r w:rsidRPr="006E5A8E">
        <w:rPr>
          <w:rFonts w:ascii="Arial" w:hAnsi="Arial" w:cs="Arial"/>
        </w:rPr>
        <w:t>HPO</w:t>
      </w:r>
      <w:r w:rsidRPr="006E5A8E">
        <w:rPr>
          <w:rFonts w:ascii="Arial" w:hAnsi="Arial" w:cs="Arial"/>
          <w:vertAlign w:val="subscript"/>
        </w:rPr>
        <w:t>4</w:t>
      </w:r>
      <w:r w:rsidRPr="006E5A8E">
        <w:rPr>
          <w:rFonts w:ascii="Arial" w:hAnsi="Arial" w:cs="Arial"/>
        </w:rPr>
        <w:t xml:space="preserve"> 1.15g KH</w:t>
      </w:r>
      <w:r w:rsidRPr="006E5A8E">
        <w:rPr>
          <w:rFonts w:ascii="Arial" w:hAnsi="Arial" w:cs="Arial"/>
          <w:vertAlign w:val="subscript"/>
        </w:rPr>
        <w:t>2</w:t>
      </w:r>
      <w:r w:rsidRPr="006E5A8E">
        <w:rPr>
          <w:rFonts w:ascii="Arial" w:hAnsi="Arial" w:cs="Arial"/>
        </w:rPr>
        <w:t>PO</w:t>
      </w:r>
      <w:r w:rsidRPr="006E5A8E">
        <w:rPr>
          <w:rFonts w:ascii="Arial" w:hAnsi="Arial" w:cs="Arial"/>
          <w:vertAlign w:val="subscript"/>
        </w:rPr>
        <w:t>4</w:t>
      </w:r>
      <w:r w:rsidRPr="006E5A8E">
        <w:rPr>
          <w:rFonts w:ascii="Arial" w:hAnsi="Arial" w:cs="Arial"/>
        </w:rPr>
        <w:t xml:space="preserve"> 0.2g per litre, pH 7.3 and if in tablet form has been made up in molecular grade water.</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Ensure that the PBS is within its expiry date.</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0"/>
          <w:numId w:val="5"/>
        </w:numPr>
        <w:jc w:val="both"/>
        <w:rPr>
          <w:rFonts w:ascii="Arial" w:hAnsi="Arial" w:cs="Arial"/>
          <w:b/>
        </w:rPr>
      </w:pPr>
      <w:r w:rsidRPr="006E5A8E">
        <w:rPr>
          <w:rFonts w:ascii="Arial" w:hAnsi="Arial" w:cs="Arial"/>
          <w:b/>
        </w:rPr>
        <w:t>Extraction of viral RNA</w:t>
      </w:r>
    </w:p>
    <w:p w:rsidR="00EB7A4A" w:rsidRPr="006E5A8E" w:rsidRDefault="00EB7A4A" w:rsidP="00EB7A4A">
      <w:pPr>
        <w:pStyle w:val="ListParagraph"/>
        <w:jc w:val="both"/>
        <w:rPr>
          <w:rFonts w:ascii="Arial" w:hAnsi="Arial" w:cs="Arial"/>
          <w:b/>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Viral RNA should be extracted from the same volume of reconstituted LENTICULE as would be extracted using your routine method.</w:t>
      </w:r>
    </w:p>
    <w:p w:rsidR="00EB7A4A" w:rsidRPr="006E5A8E" w:rsidRDefault="00EB7A4A" w:rsidP="00EB7A4A">
      <w:pPr>
        <w:pStyle w:val="ListParagraph"/>
        <w:ind w:left="1440"/>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 xml:space="preserve">Ensure that the extraction buffers are formulated correctly and within the assigned expiry date. </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Extracted RNA should be stored ≤-15°C before downstream processing.</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0"/>
          <w:numId w:val="5"/>
        </w:numPr>
        <w:jc w:val="both"/>
        <w:rPr>
          <w:rFonts w:ascii="Arial" w:hAnsi="Arial" w:cs="Arial"/>
          <w:b/>
        </w:rPr>
      </w:pPr>
      <w:r w:rsidRPr="006E5A8E">
        <w:rPr>
          <w:rFonts w:ascii="Arial" w:hAnsi="Arial" w:cs="Arial"/>
          <w:b/>
        </w:rPr>
        <w:t>Real time PCR</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Ensure that the primer and probe sequences are correct, and that they have been reconstituted correctly.</w:t>
      </w:r>
    </w:p>
    <w:p w:rsidR="00EB7A4A" w:rsidRPr="006E5A8E" w:rsidRDefault="00EB7A4A" w:rsidP="00EB7A4A">
      <w:pPr>
        <w:pStyle w:val="ListParagraph"/>
        <w:ind w:left="1440"/>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Ensure that the PCR buffer recipe is correct and that the buffer has been made up accurately.</w:t>
      </w:r>
    </w:p>
    <w:p w:rsidR="00EB7A4A" w:rsidRPr="006E5A8E" w:rsidRDefault="00EB7A4A" w:rsidP="00EB7A4A">
      <w:pPr>
        <w:pStyle w:val="ListParagrap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Ensure that sample RNA and PCR buffer have been added to the correct wells.</w:t>
      </w:r>
    </w:p>
    <w:p w:rsidR="00EB7A4A" w:rsidRPr="006E5A8E" w:rsidRDefault="00EB7A4A" w:rsidP="006E5A8E">
      <w:pPr>
        <w:pStyle w:val="ListParagraph"/>
        <w:ind w:left="1440"/>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The equipment should be operating within specification, and the temperature, time and labelling parameters should be appropriate for the target assay.</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0"/>
          <w:numId w:val="5"/>
        </w:numPr>
        <w:jc w:val="both"/>
        <w:rPr>
          <w:rFonts w:ascii="Arial" w:hAnsi="Arial" w:cs="Arial"/>
          <w:b/>
        </w:rPr>
      </w:pPr>
      <w:r w:rsidRPr="006E5A8E">
        <w:rPr>
          <w:rFonts w:ascii="Arial" w:hAnsi="Arial" w:cs="Arial"/>
          <w:b/>
        </w:rPr>
        <w:t>Results</w:t>
      </w:r>
    </w:p>
    <w:p w:rsidR="00EB7A4A" w:rsidRPr="006E5A8E" w:rsidRDefault="00EB7A4A" w:rsidP="00EB7A4A">
      <w:pPr>
        <w:pStyle w:val="ListParagraph"/>
        <w:jc w:val="both"/>
        <w:rPr>
          <w:rFonts w:ascii="Arial" w:hAnsi="Arial" w:cs="Arial"/>
          <w:b/>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 xml:space="preserve">Results should be checked for </w:t>
      </w:r>
      <w:r w:rsidRPr="006E5A8E">
        <w:rPr>
          <w:rFonts w:ascii="Arial" w:hAnsi="Arial" w:cs="Arial"/>
          <w:lang w:eastAsia="en-US" w:bidi="ar-SA"/>
        </w:rPr>
        <w:t>failures in reagents or equipment leading to inefficient RT-PCR.</w:t>
      </w:r>
    </w:p>
    <w:p w:rsidR="00EB7A4A" w:rsidRPr="006E5A8E" w:rsidRDefault="00EB7A4A" w:rsidP="00EB7A4A">
      <w:pPr>
        <w:pStyle w:val="ListParagraph"/>
        <w:ind w:left="1440"/>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lang w:eastAsia="en-US" w:bidi="ar-SA"/>
        </w:rPr>
        <w:t>Ensure that there is no cross contamination or laboratory introduced contamination of reagents.</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Adjust the threshold value to an appropriate level based on the strength of the signal and the background curves.</w:t>
      </w:r>
    </w:p>
    <w:p w:rsidR="00EB7A4A" w:rsidRPr="006E5A8E" w:rsidRDefault="00EB7A4A" w:rsidP="00EB7A4A">
      <w:pPr>
        <w:pStyle w:val="ListParagraph"/>
        <w:jc w:val="both"/>
        <w:rPr>
          <w:rFonts w:ascii="Arial" w:hAnsi="Arial" w:cs="Arial"/>
        </w:rPr>
      </w:pPr>
    </w:p>
    <w:p w:rsidR="00EB7A4A" w:rsidRPr="006E5A8E" w:rsidRDefault="00EB7A4A" w:rsidP="00EB7A4A">
      <w:pPr>
        <w:pStyle w:val="ListParagraph"/>
        <w:numPr>
          <w:ilvl w:val="1"/>
          <w:numId w:val="5"/>
        </w:numPr>
        <w:jc w:val="both"/>
        <w:rPr>
          <w:rFonts w:ascii="Arial" w:hAnsi="Arial" w:cs="Arial"/>
        </w:rPr>
      </w:pPr>
      <w:r w:rsidRPr="006E5A8E">
        <w:rPr>
          <w:rFonts w:ascii="Arial" w:hAnsi="Arial" w:cs="Arial"/>
        </w:rPr>
        <w:t>Check that the curves are sigmoidal.</w:t>
      </w:r>
    </w:p>
    <w:p w:rsidR="00EB7A4A" w:rsidRPr="006E5A8E" w:rsidRDefault="00EB7A4A" w:rsidP="006E5A8E">
      <w:pPr>
        <w:pStyle w:val="Default"/>
        <w:rPr>
          <w:rFonts w:ascii="Arial" w:hAnsi="Arial" w:cs="Arial"/>
          <w:sz w:val="20"/>
          <w:szCs w:val="20"/>
        </w:rPr>
      </w:pPr>
    </w:p>
    <w:sectPr w:rsidR="00EB7A4A" w:rsidRPr="006E5A8E" w:rsidSect="006E5A8E">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40" w:right="1440" w:bottom="1134" w:left="1440" w:header="425" w:footer="28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DB" w:rsidRDefault="000518DB" w:rsidP="005E6DF9">
      <w:pPr>
        <w:spacing w:after="0" w:line="240" w:lineRule="auto"/>
      </w:pPr>
      <w:r>
        <w:separator/>
      </w:r>
    </w:p>
  </w:endnote>
  <w:endnote w:type="continuationSeparator" w:id="0">
    <w:p w:rsidR="000518DB" w:rsidRDefault="000518DB" w:rsidP="005E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KCDL+TimesNewRoman,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10" w:rsidRDefault="001F5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1885"/>
      <w:docPartObj>
        <w:docPartGallery w:val="Page Numbers (Bottom of Page)"/>
        <w:docPartUnique/>
      </w:docPartObj>
    </w:sdtPr>
    <w:sdtEndPr/>
    <w:sdtContent>
      <w:sdt>
        <w:sdtPr>
          <w:id w:val="-195701227"/>
          <w:docPartObj>
            <w:docPartGallery w:val="Page Numbers (Top of Page)"/>
            <w:docPartUnique/>
          </w:docPartObj>
        </w:sdtPr>
        <w:sdtEndPr/>
        <w:sdtContent>
          <w:p w:rsidR="00EE659B" w:rsidRPr="00EE659B" w:rsidRDefault="00EE659B" w:rsidP="00EE659B">
            <w:pPr>
              <w:pStyle w:val="Footer"/>
              <w:spacing w:after="0" w:line="240" w:lineRule="auto"/>
              <w:rPr>
                <w:rFonts w:ascii="Arial" w:hAnsi="Arial" w:cs="Arial"/>
                <w:sz w:val="16"/>
                <w:szCs w:val="16"/>
              </w:rPr>
            </w:pPr>
            <w:r w:rsidRPr="00EE659B">
              <w:rPr>
                <w:rFonts w:ascii="Arial" w:hAnsi="Arial" w:cs="Arial"/>
                <w:sz w:val="16"/>
                <w:szCs w:val="16"/>
              </w:rPr>
              <w:t>ECCW</w:t>
            </w:r>
            <w:r>
              <w:rPr>
                <w:rFonts w:ascii="Arial" w:hAnsi="Arial" w:cs="Arial"/>
                <w:sz w:val="16"/>
                <w:szCs w:val="16"/>
              </w:rPr>
              <w:t>207</w:t>
            </w:r>
            <w:r w:rsidRPr="00EE659B">
              <w:rPr>
                <w:rFonts w:ascii="Arial" w:hAnsi="Arial" w:cs="Arial"/>
                <w:sz w:val="16"/>
                <w:szCs w:val="16"/>
              </w:rPr>
              <w:t>.01-15</w:t>
            </w:r>
            <w:r w:rsidRPr="00EE659B">
              <w:rPr>
                <w:rFonts w:ascii="Arial" w:hAnsi="Arial" w:cs="Arial"/>
                <w:sz w:val="16"/>
                <w:szCs w:val="16"/>
              </w:rPr>
              <w:tab/>
              <w:t>Authorised by: Isobel Atkin</w:t>
            </w:r>
            <w:r w:rsidRPr="00EE659B">
              <w:rPr>
                <w:rFonts w:ascii="Arial" w:hAnsi="Arial" w:cs="Arial"/>
                <w:sz w:val="16"/>
                <w:szCs w:val="16"/>
              </w:rPr>
              <w:tab/>
              <w:t>Effective Date: 17.06.2015</w:t>
            </w:r>
            <w:r w:rsidR="006E5A8E" w:rsidRPr="00EE659B">
              <w:rPr>
                <w:rFonts w:ascii="Arial" w:hAnsi="Arial" w:cs="Arial"/>
                <w:sz w:val="16"/>
                <w:szCs w:val="16"/>
              </w:rPr>
              <w:tab/>
            </w:r>
          </w:p>
          <w:p w:rsidR="006E5A8E" w:rsidRPr="00EE659B" w:rsidRDefault="00EE659B" w:rsidP="00EE659B">
            <w:pPr>
              <w:pStyle w:val="Footer"/>
              <w:spacing w:after="0" w:line="240" w:lineRule="auto"/>
              <w:jc w:val="center"/>
              <w:rPr>
                <w:rFonts w:ascii="Arial" w:hAnsi="Arial" w:cs="Arial"/>
                <w:b/>
              </w:rPr>
            </w:pPr>
            <w:r w:rsidRPr="00EE659B">
              <w:rPr>
                <w:rFonts w:ascii="Arial" w:hAnsi="Arial" w:cs="Arial"/>
                <w:sz w:val="16"/>
                <w:szCs w:val="16"/>
              </w:rPr>
              <w:t>(</w:t>
            </w:r>
            <w:r>
              <w:rPr>
                <w:rFonts w:ascii="Arial" w:hAnsi="Arial" w:cs="Arial"/>
                <w:sz w:val="16"/>
                <w:szCs w:val="16"/>
              </w:rPr>
              <w:t>M</w:t>
            </w:r>
            <w:r w:rsidRPr="006B53E7">
              <w:rPr>
                <w:rFonts w:ascii="Arial" w:hAnsi="Arial" w:cs="Arial"/>
                <w:sz w:val="16"/>
                <w:szCs w:val="16"/>
              </w:rPr>
              <w:t>07</w:t>
            </w:r>
            <w:r>
              <w:rPr>
                <w:rFonts w:ascii="Arial" w:hAnsi="Arial" w:cs="Arial"/>
                <w:sz w:val="16"/>
                <w:szCs w:val="16"/>
              </w:rPr>
              <w:t>3</w:t>
            </w:r>
            <w:r w:rsidRPr="006B53E7">
              <w:rPr>
                <w:rFonts w:ascii="Arial" w:hAnsi="Arial" w:cs="Arial"/>
                <w:sz w:val="16"/>
                <w:szCs w:val="16"/>
              </w:rPr>
              <w:t>.2014</w:t>
            </w:r>
            <w:r>
              <w:rPr>
                <w:rFonts w:ascii="Arial" w:hAnsi="Arial" w:cs="Arial"/>
                <w:sz w:val="16"/>
                <w:szCs w:val="16"/>
              </w:rPr>
              <w:t>0516.v1)</w:t>
            </w:r>
            <w:r w:rsidRPr="00EE659B">
              <w:rPr>
                <w:rFonts w:ascii="Arial" w:hAnsi="Arial" w:cs="Arial"/>
                <w:sz w:val="16"/>
                <w:szCs w:val="16"/>
              </w:rPr>
              <w:tab/>
            </w:r>
            <w:r w:rsidR="006E5A8E" w:rsidRPr="00EE659B">
              <w:rPr>
                <w:rFonts w:ascii="Arial" w:hAnsi="Arial" w:cs="Arial"/>
                <w:sz w:val="16"/>
                <w:szCs w:val="16"/>
              </w:rPr>
              <w:t xml:space="preserve">Page </w:t>
            </w:r>
            <w:r w:rsidR="006E5A8E" w:rsidRPr="00EE659B">
              <w:rPr>
                <w:rFonts w:ascii="Arial" w:hAnsi="Arial" w:cs="Arial"/>
                <w:sz w:val="16"/>
                <w:szCs w:val="16"/>
              </w:rPr>
              <w:fldChar w:fldCharType="begin"/>
            </w:r>
            <w:r w:rsidR="006E5A8E" w:rsidRPr="00EE659B">
              <w:rPr>
                <w:rFonts w:ascii="Arial" w:hAnsi="Arial" w:cs="Arial"/>
                <w:sz w:val="16"/>
                <w:szCs w:val="16"/>
              </w:rPr>
              <w:instrText xml:space="preserve"> PAGE  \* Arabic  \* MERGEFORMAT </w:instrText>
            </w:r>
            <w:r w:rsidR="006E5A8E" w:rsidRPr="00EE659B">
              <w:rPr>
                <w:rFonts w:ascii="Arial" w:hAnsi="Arial" w:cs="Arial"/>
                <w:sz w:val="16"/>
                <w:szCs w:val="16"/>
              </w:rPr>
              <w:fldChar w:fldCharType="separate"/>
            </w:r>
            <w:r w:rsidR="001F5210">
              <w:rPr>
                <w:rFonts w:ascii="Arial" w:hAnsi="Arial" w:cs="Arial"/>
                <w:noProof/>
                <w:sz w:val="16"/>
                <w:szCs w:val="16"/>
              </w:rPr>
              <w:t>1</w:t>
            </w:r>
            <w:r w:rsidR="006E5A8E" w:rsidRPr="00EE659B">
              <w:rPr>
                <w:rFonts w:ascii="Arial" w:hAnsi="Arial" w:cs="Arial"/>
                <w:sz w:val="16"/>
                <w:szCs w:val="16"/>
              </w:rPr>
              <w:fldChar w:fldCharType="end"/>
            </w:r>
            <w:r w:rsidR="006E5A8E" w:rsidRPr="00EE659B">
              <w:rPr>
                <w:rFonts w:ascii="Arial" w:hAnsi="Arial" w:cs="Arial"/>
                <w:sz w:val="16"/>
                <w:szCs w:val="16"/>
              </w:rPr>
              <w:t xml:space="preserve"> of </w:t>
            </w:r>
            <w:r w:rsidR="006E5A8E" w:rsidRPr="00EE659B">
              <w:rPr>
                <w:rFonts w:ascii="Arial" w:hAnsi="Arial" w:cs="Arial"/>
                <w:sz w:val="16"/>
                <w:szCs w:val="16"/>
              </w:rPr>
              <w:fldChar w:fldCharType="begin"/>
            </w:r>
            <w:r w:rsidR="006E5A8E" w:rsidRPr="00EE659B">
              <w:rPr>
                <w:rFonts w:ascii="Arial" w:hAnsi="Arial" w:cs="Arial"/>
                <w:sz w:val="16"/>
                <w:szCs w:val="16"/>
              </w:rPr>
              <w:instrText xml:space="preserve"> NUMPAGES  \* Arabic  \* MERGEFORMAT </w:instrText>
            </w:r>
            <w:r w:rsidR="006E5A8E" w:rsidRPr="00EE659B">
              <w:rPr>
                <w:rFonts w:ascii="Arial" w:hAnsi="Arial" w:cs="Arial"/>
                <w:sz w:val="16"/>
                <w:szCs w:val="16"/>
              </w:rPr>
              <w:fldChar w:fldCharType="separate"/>
            </w:r>
            <w:r w:rsidR="001F5210">
              <w:rPr>
                <w:rFonts w:ascii="Arial" w:hAnsi="Arial" w:cs="Arial"/>
                <w:noProof/>
                <w:sz w:val="16"/>
                <w:szCs w:val="16"/>
              </w:rPr>
              <w:t>2</w:t>
            </w:r>
            <w:r w:rsidR="006E5A8E" w:rsidRPr="00EE659B">
              <w:rPr>
                <w:rFonts w:ascii="Arial" w:hAnsi="Arial" w:cs="Arial"/>
                <w:sz w:val="16"/>
                <w:szCs w:val="16"/>
              </w:rPr>
              <w:fldChar w:fldCharType="end"/>
            </w:r>
            <w:r>
              <w:rPr>
                <w:rFonts w:ascii="Arial" w:hAnsi="Arial" w:cs="Arial"/>
                <w:b/>
                <w:sz w:val="20"/>
                <w:szCs w:val="20"/>
              </w:rPr>
              <w:tab/>
            </w:r>
            <w:r w:rsidR="006E5A8E">
              <w:rPr>
                <w:rFonts w:ascii="Arial" w:hAnsi="Arial" w:cs="Arial"/>
                <w:b/>
              </w:rPr>
              <w:tab/>
            </w:r>
            <w:r w:rsidR="006E5A8E">
              <w:rPr>
                <w:rFonts w:ascii="Arial" w:hAnsi="Arial" w:cs="Arial"/>
                <w:sz w:val="20"/>
                <w:szCs w:val="20"/>
              </w:rPr>
              <w:br/>
            </w:r>
            <w:r w:rsidR="006E5A8E" w:rsidRPr="002202BC">
              <w:rPr>
                <w:rFonts w:ascii="Arial" w:hAnsi="Arial" w:cs="Arial"/>
                <w:sz w:val="16"/>
                <w:szCs w:val="16"/>
              </w:rPr>
              <w:t>Culture Collections, Public Health England, Porton Down, Salisbury, SP4 0JG, UK</w:t>
            </w:r>
            <w:r w:rsidR="006E5A8E" w:rsidRPr="002202BC">
              <w:rPr>
                <w:rFonts w:ascii="Arial" w:hAnsi="Arial" w:cs="Arial"/>
                <w:sz w:val="16"/>
                <w:szCs w:val="16"/>
              </w:rPr>
              <w:br/>
              <w:t>T: +44 (0) 1980 612512   F: +44 (0) 1980 611315   E: culturecollections@phe.gov.uk   W: www.phe-culturecollections.org.uk</w:t>
            </w:r>
            <w:r w:rsidR="006E5A8E" w:rsidRPr="00343B16">
              <w:rPr>
                <w:rFonts w:ascii="Arial" w:hAnsi="Arial" w:cs="Arial"/>
                <w:sz w:val="16"/>
                <w:szCs w:val="16"/>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10" w:rsidRDefault="001F5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DB" w:rsidRDefault="000518DB" w:rsidP="005E6DF9">
      <w:pPr>
        <w:spacing w:after="0" w:line="240" w:lineRule="auto"/>
      </w:pPr>
      <w:r>
        <w:separator/>
      </w:r>
    </w:p>
  </w:footnote>
  <w:footnote w:type="continuationSeparator" w:id="0">
    <w:p w:rsidR="000518DB" w:rsidRDefault="000518DB" w:rsidP="005E6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10" w:rsidRDefault="001F5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8E" w:rsidRDefault="006E5A8E" w:rsidP="005B5224">
    <w:pPr>
      <w:pStyle w:val="Header"/>
    </w:pPr>
    <w:r w:rsidRPr="006E5A8E">
      <w:rPr>
        <w:b/>
        <w:noProof/>
      </w:rPr>
      <w:drawing>
        <wp:anchor distT="0" distB="0" distL="114300" distR="114300" simplePos="0" relativeHeight="251660288" behindDoc="0" locked="0" layoutInCell="1" allowOverlap="1" wp14:anchorId="4702756B" wp14:editId="445F6F66">
          <wp:simplePos x="0" y="0"/>
          <wp:positionH relativeFrom="column">
            <wp:posOffset>4607560</wp:posOffset>
          </wp:positionH>
          <wp:positionV relativeFrom="paragraph">
            <wp:posOffset>86995</wp:posOffset>
          </wp:positionV>
          <wp:extent cx="1114425" cy="676275"/>
          <wp:effectExtent l="0" t="0" r="0"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114425" cy="676275"/>
                  </a:xfrm>
                  <a:prstGeom prst="rect">
                    <a:avLst/>
                  </a:prstGeom>
                  <a:noFill/>
                  <a:ln w="9525">
                    <a:noFill/>
                    <a:miter lim="800000"/>
                    <a:headEnd/>
                    <a:tailEnd/>
                  </a:ln>
                </pic:spPr>
              </pic:pic>
            </a:graphicData>
          </a:graphic>
        </wp:anchor>
      </w:drawing>
    </w:r>
    <w:r>
      <w:rPr>
        <w:noProof/>
      </w:rPr>
      <w:drawing>
        <wp:inline distT="0" distB="0" distL="0" distR="0" wp14:anchorId="1C417A9E" wp14:editId="1709BBB8">
          <wp:extent cx="1310005" cy="82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005" cy="825500"/>
                  </a:xfrm>
                  <a:prstGeom prst="rect">
                    <a:avLst/>
                  </a:prstGeom>
                  <a:noFill/>
                  <a:ln>
                    <a:noFill/>
                  </a:ln>
                </pic:spPr>
              </pic:pic>
            </a:graphicData>
          </a:graphic>
        </wp:inline>
      </w:drawing>
    </w:r>
  </w:p>
  <w:p w:rsidR="006E5A8E" w:rsidRDefault="006E5A8E" w:rsidP="00057BC6">
    <w:pPr>
      <w:pStyle w:val="Header"/>
      <w:jc w:val="right"/>
    </w:pPr>
    <w:r>
      <w:rPr>
        <w:b/>
        <w:sz w:val="28"/>
      </w:rPr>
      <w:tab/>
    </w:r>
    <w:r>
      <w:rPr>
        <w:b/>
        <w:sz w:val="28"/>
      </w:rPr>
      <w:tab/>
    </w:r>
    <w:r>
      <w:rPr>
        <w:b/>
        <w:sz w:val="28"/>
      </w:rPr>
      <w:tab/>
    </w:r>
    <w:r>
      <w:t xml:space="preserve">                                                                                      </w:t>
    </w:r>
    <w:r>
      <w:rPr>
        <w:rFonts w:ascii="Helvetica" w:hAnsi="Helvetic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10" w:rsidRDefault="001F5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4A1F"/>
    <w:multiLevelType w:val="hybridMultilevel"/>
    <w:tmpl w:val="BD76C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019EF"/>
    <w:multiLevelType w:val="hybridMultilevel"/>
    <w:tmpl w:val="ABB23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B84EDF"/>
    <w:multiLevelType w:val="hybridMultilevel"/>
    <w:tmpl w:val="EEE437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B63621"/>
    <w:multiLevelType w:val="singleLevel"/>
    <w:tmpl w:val="8BF82490"/>
    <w:lvl w:ilvl="0">
      <w:start w:val="1"/>
      <w:numFmt w:val="bullet"/>
      <w:lvlText w:val=""/>
      <w:lvlJc w:val="left"/>
      <w:pPr>
        <w:tabs>
          <w:tab w:val="num" w:pos="360"/>
        </w:tabs>
        <w:ind w:left="360" w:hanging="360"/>
      </w:pPr>
      <w:rPr>
        <w:rFonts w:ascii="Wingdings" w:hAnsi="Wingdings" w:hint="default"/>
      </w:rPr>
    </w:lvl>
  </w:abstractNum>
  <w:abstractNum w:abstractNumId="4">
    <w:nsid w:val="50AA40BE"/>
    <w:multiLevelType w:val="hybridMultilevel"/>
    <w:tmpl w:val="22649D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202EB5"/>
    <w:multiLevelType w:val="hybridMultilevel"/>
    <w:tmpl w:val="36B64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CE"/>
    <w:rsid w:val="0003487A"/>
    <w:rsid w:val="000441CD"/>
    <w:rsid w:val="000518DB"/>
    <w:rsid w:val="00057BC6"/>
    <w:rsid w:val="00061BCA"/>
    <w:rsid w:val="00094228"/>
    <w:rsid w:val="000B5ACF"/>
    <w:rsid w:val="000C3C70"/>
    <w:rsid w:val="000C79A7"/>
    <w:rsid w:val="001D37AF"/>
    <w:rsid w:val="001F1EB6"/>
    <w:rsid w:val="001F5210"/>
    <w:rsid w:val="00233798"/>
    <w:rsid w:val="00250962"/>
    <w:rsid w:val="002940FE"/>
    <w:rsid w:val="0029760D"/>
    <w:rsid w:val="003B49BE"/>
    <w:rsid w:val="003E40DF"/>
    <w:rsid w:val="0049712E"/>
    <w:rsid w:val="004D4633"/>
    <w:rsid w:val="004D7496"/>
    <w:rsid w:val="004E6774"/>
    <w:rsid w:val="0050545F"/>
    <w:rsid w:val="00505C35"/>
    <w:rsid w:val="005775C4"/>
    <w:rsid w:val="00593E94"/>
    <w:rsid w:val="00594D5F"/>
    <w:rsid w:val="005A778D"/>
    <w:rsid w:val="005B5224"/>
    <w:rsid w:val="005D6BE8"/>
    <w:rsid w:val="005E6DF9"/>
    <w:rsid w:val="00615928"/>
    <w:rsid w:val="006239DC"/>
    <w:rsid w:val="0063134C"/>
    <w:rsid w:val="00671A60"/>
    <w:rsid w:val="006823C2"/>
    <w:rsid w:val="0069627C"/>
    <w:rsid w:val="006A20D7"/>
    <w:rsid w:val="006B53E7"/>
    <w:rsid w:val="006E1C21"/>
    <w:rsid w:val="006E5A8E"/>
    <w:rsid w:val="006F2998"/>
    <w:rsid w:val="007551D3"/>
    <w:rsid w:val="007779D8"/>
    <w:rsid w:val="0078151D"/>
    <w:rsid w:val="00786B3E"/>
    <w:rsid w:val="007E0C59"/>
    <w:rsid w:val="007E79E0"/>
    <w:rsid w:val="007F46EE"/>
    <w:rsid w:val="008239DF"/>
    <w:rsid w:val="00856B49"/>
    <w:rsid w:val="00890320"/>
    <w:rsid w:val="008A02FD"/>
    <w:rsid w:val="008D5D9E"/>
    <w:rsid w:val="008E5BB9"/>
    <w:rsid w:val="008F14C4"/>
    <w:rsid w:val="009379BD"/>
    <w:rsid w:val="00942248"/>
    <w:rsid w:val="009F25CE"/>
    <w:rsid w:val="00A13D99"/>
    <w:rsid w:val="00A23983"/>
    <w:rsid w:val="00A30F8D"/>
    <w:rsid w:val="00A52BF3"/>
    <w:rsid w:val="00A636F0"/>
    <w:rsid w:val="00A84D53"/>
    <w:rsid w:val="00A927F2"/>
    <w:rsid w:val="00AA3E76"/>
    <w:rsid w:val="00AD7555"/>
    <w:rsid w:val="00AF70BB"/>
    <w:rsid w:val="00B00079"/>
    <w:rsid w:val="00B04181"/>
    <w:rsid w:val="00B34205"/>
    <w:rsid w:val="00B900F6"/>
    <w:rsid w:val="00B95F60"/>
    <w:rsid w:val="00B96425"/>
    <w:rsid w:val="00C20A66"/>
    <w:rsid w:val="00C21237"/>
    <w:rsid w:val="00C90F48"/>
    <w:rsid w:val="00CD19CC"/>
    <w:rsid w:val="00CD4ED0"/>
    <w:rsid w:val="00D251AF"/>
    <w:rsid w:val="00D27FF1"/>
    <w:rsid w:val="00D33138"/>
    <w:rsid w:val="00D73E37"/>
    <w:rsid w:val="00D87AAB"/>
    <w:rsid w:val="00DB4CCE"/>
    <w:rsid w:val="00DC0919"/>
    <w:rsid w:val="00E162B4"/>
    <w:rsid w:val="00E22838"/>
    <w:rsid w:val="00E3095E"/>
    <w:rsid w:val="00E601F6"/>
    <w:rsid w:val="00EB7A4A"/>
    <w:rsid w:val="00ED5206"/>
    <w:rsid w:val="00EE659B"/>
    <w:rsid w:val="00F358DA"/>
    <w:rsid w:val="00F607B6"/>
    <w:rsid w:val="00F75F14"/>
    <w:rsid w:val="00F8010B"/>
    <w:rsid w:val="00F91341"/>
    <w:rsid w:val="00FB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7AF"/>
    <w:pPr>
      <w:widowControl w:val="0"/>
      <w:autoSpaceDE w:val="0"/>
      <w:autoSpaceDN w:val="0"/>
      <w:adjustRightInd w:val="0"/>
    </w:pPr>
    <w:rPr>
      <w:rFonts w:ascii="GOKCDL+TimesNewRoman,Bold" w:hAnsi="GOKCDL+TimesNewRoman,Bold" w:cs="GOKCDL+TimesNewRoman,Bold"/>
      <w:color w:val="000000"/>
      <w:sz w:val="24"/>
      <w:szCs w:val="24"/>
    </w:rPr>
  </w:style>
  <w:style w:type="paragraph" w:customStyle="1" w:styleId="CM3">
    <w:name w:val="CM3"/>
    <w:basedOn w:val="Default"/>
    <w:next w:val="Default"/>
    <w:uiPriority w:val="99"/>
    <w:rsid w:val="001D37AF"/>
    <w:pPr>
      <w:spacing w:after="228"/>
    </w:pPr>
    <w:rPr>
      <w:rFonts w:cs="Times New Roman"/>
      <w:color w:val="auto"/>
    </w:rPr>
  </w:style>
  <w:style w:type="paragraph" w:customStyle="1" w:styleId="CM1">
    <w:name w:val="CM1"/>
    <w:basedOn w:val="Default"/>
    <w:next w:val="Default"/>
    <w:uiPriority w:val="99"/>
    <w:rsid w:val="001D37AF"/>
    <w:rPr>
      <w:rFonts w:cs="Times New Roman"/>
      <w:color w:val="auto"/>
    </w:rPr>
  </w:style>
  <w:style w:type="paragraph" w:customStyle="1" w:styleId="CM2">
    <w:name w:val="CM2"/>
    <w:basedOn w:val="Default"/>
    <w:next w:val="Default"/>
    <w:uiPriority w:val="99"/>
    <w:rsid w:val="001D37AF"/>
    <w:pPr>
      <w:spacing w:line="231" w:lineRule="atLeast"/>
    </w:pPr>
    <w:rPr>
      <w:rFonts w:cs="Times New Roman"/>
      <w:color w:val="auto"/>
    </w:rPr>
  </w:style>
  <w:style w:type="paragraph" w:styleId="Header">
    <w:name w:val="header"/>
    <w:basedOn w:val="Normal"/>
    <w:link w:val="HeaderChar"/>
    <w:uiPriority w:val="99"/>
    <w:unhideWhenUsed/>
    <w:rsid w:val="005E6DF9"/>
    <w:pPr>
      <w:tabs>
        <w:tab w:val="center" w:pos="4513"/>
        <w:tab w:val="right" w:pos="9026"/>
      </w:tabs>
    </w:pPr>
  </w:style>
  <w:style w:type="character" w:customStyle="1" w:styleId="HeaderChar">
    <w:name w:val="Header Char"/>
    <w:basedOn w:val="DefaultParagraphFont"/>
    <w:link w:val="Header"/>
    <w:uiPriority w:val="99"/>
    <w:rsid w:val="005E6DF9"/>
  </w:style>
  <w:style w:type="paragraph" w:styleId="Footer">
    <w:name w:val="footer"/>
    <w:basedOn w:val="Normal"/>
    <w:link w:val="FooterChar"/>
    <w:uiPriority w:val="99"/>
    <w:unhideWhenUsed/>
    <w:rsid w:val="005E6DF9"/>
    <w:pPr>
      <w:tabs>
        <w:tab w:val="center" w:pos="4513"/>
        <w:tab w:val="right" w:pos="9026"/>
      </w:tabs>
    </w:pPr>
  </w:style>
  <w:style w:type="character" w:customStyle="1" w:styleId="FooterChar">
    <w:name w:val="Footer Char"/>
    <w:basedOn w:val="DefaultParagraphFont"/>
    <w:link w:val="Footer"/>
    <w:uiPriority w:val="99"/>
    <w:rsid w:val="005E6DF9"/>
  </w:style>
  <w:style w:type="paragraph" w:styleId="BodyTextIndent">
    <w:name w:val="Body Text Indent"/>
    <w:basedOn w:val="Normal"/>
    <w:link w:val="BodyTextIndentChar"/>
    <w:rsid w:val="00C21237"/>
    <w:pPr>
      <w:spacing w:before="240" w:after="0" w:line="240" w:lineRule="auto"/>
      <w:ind w:right="-694"/>
    </w:pPr>
    <w:rPr>
      <w:rFonts w:ascii="CG Times" w:hAnsi="CG Times"/>
      <w:sz w:val="24"/>
      <w:szCs w:val="20"/>
      <w:lang w:eastAsia="en-US"/>
    </w:rPr>
  </w:style>
  <w:style w:type="character" w:customStyle="1" w:styleId="BodyTextIndentChar">
    <w:name w:val="Body Text Indent Char"/>
    <w:basedOn w:val="DefaultParagraphFont"/>
    <w:link w:val="BodyTextIndent"/>
    <w:rsid w:val="00C21237"/>
    <w:rPr>
      <w:rFonts w:ascii="CG Times" w:eastAsia="Times New Roman" w:hAnsi="CG Times" w:cs="Times New Roman"/>
      <w:sz w:val="24"/>
      <w:szCs w:val="20"/>
      <w:lang w:eastAsia="en-US"/>
    </w:rPr>
  </w:style>
  <w:style w:type="character" w:styleId="Hyperlink">
    <w:name w:val="Hyperlink"/>
    <w:basedOn w:val="DefaultParagraphFont"/>
    <w:uiPriority w:val="99"/>
    <w:unhideWhenUsed/>
    <w:rsid w:val="00FB2153"/>
    <w:rPr>
      <w:color w:val="0000FF"/>
      <w:u w:val="single"/>
    </w:rPr>
  </w:style>
  <w:style w:type="character" w:styleId="FollowedHyperlink">
    <w:name w:val="FollowedHyperlink"/>
    <w:basedOn w:val="DefaultParagraphFont"/>
    <w:uiPriority w:val="99"/>
    <w:semiHidden/>
    <w:unhideWhenUsed/>
    <w:rsid w:val="00FB2153"/>
    <w:rPr>
      <w:color w:val="800080"/>
      <w:u w:val="single"/>
    </w:rPr>
  </w:style>
  <w:style w:type="paragraph" w:styleId="BalloonText">
    <w:name w:val="Balloon Text"/>
    <w:basedOn w:val="Normal"/>
    <w:link w:val="BalloonTextChar"/>
    <w:uiPriority w:val="99"/>
    <w:semiHidden/>
    <w:unhideWhenUsed/>
    <w:rsid w:val="00AD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55"/>
    <w:rPr>
      <w:rFonts w:ascii="Tahoma" w:hAnsi="Tahoma" w:cs="Tahoma"/>
      <w:sz w:val="16"/>
      <w:szCs w:val="16"/>
    </w:rPr>
  </w:style>
  <w:style w:type="paragraph" w:styleId="ListParagraph">
    <w:name w:val="List Paragraph"/>
    <w:basedOn w:val="Normal"/>
    <w:uiPriority w:val="34"/>
    <w:qFormat/>
    <w:rsid w:val="00EB7A4A"/>
    <w:pPr>
      <w:spacing w:after="0" w:line="240" w:lineRule="auto"/>
      <w:ind w:left="720"/>
      <w:contextualSpacing/>
    </w:pPr>
    <w:rPr>
      <w:rFonts w:ascii="Times New Roman" w:hAnsi="Times New Roman" w:cs="Shruti"/>
      <w:sz w:val="20"/>
      <w:szCs w:val="20"/>
      <w:lang w:eastAsia="zh-CN" w:bidi="gu-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7AF"/>
    <w:pPr>
      <w:widowControl w:val="0"/>
      <w:autoSpaceDE w:val="0"/>
      <w:autoSpaceDN w:val="0"/>
      <w:adjustRightInd w:val="0"/>
    </w:pPr>
    <w:rPr>
      <w:rFonts w:ascii="GOKCDL+TimesNewRoman,Bold" w:hAnsi="GOKCDL+TimesNewRoman,Bold" w:cs="GOKCDL+TimesNewRoman,Bold"/>
      <w:color w:val="000000"/>
      <w:sz w:val="24"/>
      <w:szCs w:val="24"/>
    </w:rPr>
  </w:style>
  <w:style w:type="paragraph" w:customStyle="1" w:styleId="CM3">
    <w:name w:val="CM3"/>
    <w:basedOn w:val="Default"/>
    <w:next w:val="Default"/>
    <w:uiPriority w:val="99"/>
    <w:rsid w:val="001D37AF"/>
    <w:pPr>
      <w:spacing w:after="228"/>
    </w:pPr>
    <w:rPr>
      <w:rFonts w:cs="Times New Roman"/>
      <w:color w:val="auto"/>
    </w:rPr>
  </w:style>
  <w:style w:type="paragraph" w:customStyle="1" w:styleId="CM1">
    <w:name w:val="CM1"/>
    <w:basedOn w:val="Default"/>
    <w:next w:val="Default"/>
    <w:uiPriority w:val="99"/>
    <w:rsid w:val="001D37AF"/>
    <w:rPr>
      <w:rFonts w:cs="Times New Roman"/>
      <w:color w:val="auto"/>
    </w:rPr>
  </w:style>
  <w:style w:type="paragraph" w:customStyle="1" w:styleId="CM2">
    <w:name w:val="CM2"/>
    <w:basedOn w:val="Default"/>
    <w:next w:val="Default"/>
    <w:uiPriority w:val="99"/>
    <w:rsid w:val="001D37AF"/>
    <w:pPr>
      <w:spacing w:line="231" w:lineRule="atLeast"/>
    </w:pPr>
    <w:rPr>
      <w:rFonts w:cs="Times New Roman"/>
      <w:color w:val="auto"/>
    </w:rPr>
  </w:style>
  <w:style w:type="paragraph" w:styleId="Header">
    <w:name w:val="header"/>
    <w:basedOn w:val="Normal"/>
    <w:link w:val="HeaderChar"/>
    <w:uiPriority w:val="99"/>
    <w:unhideWhenUsed/>
    <w:rsid w:val="005E6DF9"/>
    <w:pPr>
      <w:tabs>
        <w:tab w:val="center" w:pos="4513"/>
        <w:tab w:val="right" w:pos="9026"/>
      </w:tabs>
    </w:pPr>
  </w:style>
  <w:style w:type="character" w:customStyle="1" w:styleId="HeaderChar">
    <w:name w:val="Header Char"/>
    <w:basedOn w:val="DefaultParagraphFont"/>
    <w:link w:val="Header"/>
    <w:uiPriority w:val="99"/>
    <w:rsid w:val="005E6DF9"/>
  </w:style>
  <w:style w:type="paragraph" w:styleId="Footer">
    <w:name w:val="footer"/>
    <w:basedOn w:val="Normal"/>
    <w:link w:val="FooterChar"/>
    <w:uiPriority w:val="99"/>
    <w:unhideWhenUsed/>
    <w:rsid w:val="005E6DF9"/>
    <w:pPr>
      <w:tabs>
        <w:tab w:val="center" w:pos="4513"/>
        <w:tab w:val="right" w:pos="9026"/>
      </w:tabs>
    </w:pPr>
  </w:style>
  <w:style w:type="character" w:customStyle="1" w:styleId="FooterChar">
    <w:name w:val="Footer Char"/>
    <w:basedOn w:val="DefaultParagraphFont"/>
    <w:link w:val="Footer"/>
    <w:uiPriority w:val="99"/>
    <w:rsid w:val="005E6DF9"/>
  </w:style>
  <w:style w:type="paragraph" w:styleId="BodyTextIndent">
    <w:name w:val="Body Text Indent"/>
    <w:basedOn w:val="Normal"/>
    <w:link w:val="BodyTextIndentChar"/>
    <w:rsid w:val="00C21237"/>
    <w:pPr>
      <w:spacing w:before="240" w:after="0" w:line="240" w:lineRule="auto"/>
      <w:ind w:right="-694"/>
    </w:pPr>
    <w:rPr>
      <w:rFonts w:ascii="CG Times" w:hAnsi="CG Times"/>
      <w:sz w:val="24"/>
      <w:szCs w:val="20"/>
      <w:lang w:eastAsia="en-US"/>
    </w:rPr>
  </w:style>
  <w:style w:type="character" w:customStyle="1" w:styleId="BodyTextIndentChar">
    <w:name w:val="Body Text Indent Char"/>
    <w:basedOn w:val="DefaultParagraphFont"/>
    <w:link w:val="BodyTextIndent"/>
    <w:rsid w:val="00C21237"/>
    <w:rPr>
      <w:rFonts w:ascii="CG Times" w:eastAsia="Times New Roman" w:hAnsi="CG Times" w:cs="Times New Roman"/>
      <w:sz w:val="24"/>
      <w:szCs w:val="20"/>
      <w:lang w:eastAsia="en-US"/>
    </w:rPr>
  </w:style>
  <w:style w:type="character" w:styleId="Hyperlink">
    <w:name w:val="Hyperlink"/>
    <w:basedOn w:val="DefaultParagraphFont"/>
    <w:uiPriority w:val="99"/>
    <w:unhideWhenUsed/>
    <w:rsid w:val="00FB2153"/>
    <w:rPr>
      <w:color w:val="0000FF"/>
      <w:u w:val="single"/>
    </w:rPr>
  </w:style>
  <w:style w:type="character" w:styleId="FollowedHyperlink">
    <w:name w:val="FollowedHyperlink"/>
    <w:basedOn w:val="DefaultParagraphFont"/>
    <w:uiPriority w:val="99"/>
    <w:semiHidden/>
    <w:unhideWhenUsed/>
    <w:rsid w:val="00FB2153"/>
    <w:rPr>
      <w:color w:val="800080"/>
      <w:u w:val="single"/>
    </w:rPr>
  </w:style>
  <w:style w:type="paragraph" w:styleId="BalloonText">
    <w:name w:val="Balloon Text"/>
    <w:basedOn w:val="Normal"/>
    <w:link w:val="BalloonTextChar"/>
    <w:uiPriority w:val="99"/>
    <w:semiHidden/>
    <w:unhideWhenUsed/>
    <w:rsid w:val="00AD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55"/>
    <w:rPr>
      <w:rFonts w:ascii="Tahoma" w:hAnsi="Tahoma" w:cs="Tahoma"/>
      <w:sz w:val="16"/>
      <w:szCs w:val="16"/>
    </w:rPr>
  </w:style>
  <w:style w:type="paragraph" w:styleId="ListParagraph">
    <w:name w:val="List Paragraph"/>
    <w:basedOn w:val="Normal"/>
    <w:uiPriority w:val="34"/>
    <w:qFormat/>
    <w:rsid w:val="00EB7A4A"/>
    <w:pPr>
      <w:spacing w:after="0" w:line="240" w:lineRule="auto"/>
      <w:ind w:left="720"/>
      <w:contextualSpacing/>
    </w:pPr>
    <w:rPr>
      <w:rFonts w:ascii="Times New Roman" w:hAnsi="Times New Roman" w:cs="Shruti"/>
      <w:sz w:val="20"/>
      <w:szCs w:val="20"/>
      <w:lang w:eastAsia="zh-C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he-culturecollections.org.uk/lenticuledisc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0A0B7-5781-48EC-98F5-D317CB73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Important Information about LENTICULE discs for IQC.doc</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Important Information about LENTICULE discs for IQC.doc</dc:title>
  <dc:creator>Sharon.Borland</dc:creator>
  <cp:lastModifiedBy>Kiely Rooney</cp:lastModifiedBy>
  <cp:revision>2</cp:revision>
  <cp:lastPrinted>2015-06-17T11:54:00Z</cp:lastPrinted>
  <dcterms:created xsi:type="dcterms:W3CDTF">2015-06-25T12:17:00Z</dcterms:created>
  <dcterms:modified xsi:type="dcterms:W3CDTF">2015-06-25T12:17:00Z</dcterms:modified>
</cp:coreProperties>
</file>